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90" w:rsidRDefault="006F3990" w:rsidP="006F3990">
      <w:pPr>
        <w:shd w:val="clear" w:color="auto" w:fill="FFFFFF"/>
        <w:spacing w:after="200" w:line="240" w:lineRule="auto"/>
        <w:ind w:firstLine="708"/>
        <w:contextualSpacing/>
        <w:jc w:val="center"/>
        <w:rPr>
          <w:rFonts w:ascii="Times New Roman" w:hAnsi="Times New Roman"/>
          <w:sz w:val="28"/>
          <w:szCs w:val="20"/>
          <w:lang w:eastAsia="ru-RU"/>
        </w:rPr>
      </w:pPr>
      <w:r>
        <w:rPr>
          <w:rFonts w:ascii="Times New Roman" w:hAnsi="Times New Roman"/>
          <w:sz w:val="28"/>
          <w:szCs w:val="20"/>
          <w:lang w:eastAsia="ru-RU"/>
        </w:rPr>
        <w:t xml:space="preserve">Информационный обзор </w:t>
      </w:r>
    </w:p>
    <w:p w:rsidR="006F3990" w:rsidRDefault="006F3990" w:rsidP="006F3990">
      <w:pPr>
        <w:shd w:val="clear" w:color="auto" w:fill="FFFFFF"/>
        <w:spacing w:after="200" w:line="240" w:lineRule="auto"/>
        <w:contextualSpacing/>
        <w:jc w:val="center"/>
        <w:rPr>
          <w:rFonts w:ascii="Times New Roman" w:hAnsi="Times New Roman"/>
          <w:sz w:val="28"/>
          <w:szCs w:val="20"/>
          <w:lang w:eastAsia="ru-RU"/>
        </w:rPr>
      </w:pPr>
      <w:r>
        <w:rPr>
          <w:rFonts w:ascii="Times New Roman" w:hAnsi="Times New Roman"/>
          <w:sz w:val="28"/>
          <w:szCs w:val="20"/>
          <w:lang w:eastAsia="ru-RU"/>
        </w:rPr>
        <w:t>о ситуации, связанной с незаконным оборотом и потреблением синтетических наркотиков на территории Самарской области в 2022 году</w:t>
      </w:r>
    </w:p>
    <w:p w:rsidR="00D03583" w:rsidRDefault="00D03583" w:rsidP="0001226C">
      <w:pPr>
        <w:shd w:val="clear" w:color="auto" w:fill="FFFFFF"/>
        <w:spacing w:after="200" w:line="240" w:lineRule="auto"/>
        <w:ind w:firstLine="709"/>
        <w:contextualSpacing/>
        <w:jc w:val="both"/>
        <w:rPr>
          <w:rFonts w:ascii="Times New Roman" w:eastAsia="Calibri" w:hAnsi="Times New Roman" w:cs="Times New Roman"/>
          <w:sz w:val="28"/>
          <w:szCs w:val="20"/>
          <w:lang w:eastAsia="ru-RU"/>
        </w:rPr>
      </w:pPr>
      <w:r w:rsidRPr="00D03583">
        <w:rPr>
          <w:rFonts w:ascii="Times New Roman" w:hAnsi="Times New Roman"/>
          <w:i/>
          <w:sz w:val="28"/>
          <w:szCs w:val="20"/>
          <w:lang w:eastAsia="ru-RU"/>
        </w:rPr>
        <w:t>(</w:t>
      </w:r>
      <w:r w:rsidRPr="00D03583">
        <w:rPr>
          <w:rFonts w:ascii="Times New Roman" w:eastAsia="Times New Roman" w:hAnsi="Times New Roman" w:cs="Times New Roman"/>
          <w:i/>
          <w:sz w:val="28"/>
          <w:szCs w:val="28"/>
          <w:lang w:eastAsia="ru-RU"/>
        </w:rPr>
        <w:t>подготовлен антинаркотической комиссией Самарской области</w:t>
      </w:r>
      <w:r>
        <w:rPr>
          <w:rFonts w:ascii="Times New Roman" w:eastAsia="Calibri" w:hAnsi="Times New Roman" w:cs="Times New Roman"/>
          <w:sz w:val="28"/>
          <w:szCs w:val="20"/>
          <w:lang w:eastAsia="ru-RU"/>
        </w:rPr>
        <w:t>)</w:t>
      </w:r>
    </w:p>
    <w:p w:rsidR="0001226C" w:rsidRDefault="0001226C" w:rsidP="0001226C">
      <w:pPr>
        <w:shd w:val="clear" w:color="auto" w:fill="FFFFFF"/>
        <w:spacing w:after="200" w:line="240" w:lineRule="auto"/>
        <w:ind w:firstLine="709"/>
        <w:contextualSpacing/>
        <w:jc w:val="both"/>
        <w:rPr>
          <w:rFonts w:ascii="Times New Roman" w:eastAsia="Calibri" w:hAnsi="Times New Roman" w:cs="Times New Roman"/>
          <w:sz w:val="28"/>
          <w:szCs w:val="20"/>
          <w:lang w:eastAsia="ru-RU"/>
        </w:rPr>
      </w:pPr>
    </w:p>
    <w:p w:rsidR="006F3990" w:rsidRPr="006F3990" w:rsidRDefault="008E316A" w:rsidP="00826166">
      <w:pPr>
        <w:shd w:val="clear" w:color="auto" w:fill="FFFFFF"/>
        <w:spacing w:after="20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w:t>
      </w:r>
      <w:r w:rsidR="006F3990" w:rsidRPr="006F3990">
        <w:rPr>
          <w:rFonts w:ascii="Times New Roman" w:eastAsia="Calibri" w:hAnsi="Times New Roman" w:cs="Times New Roman"/>
          <w:sz w:val="28"/>
          <w:szCs w:val="28"/>
          <w:lang w:eastAsia="ru-RU"/>
        </w:rPr>
        <w:t xml:space="preserve">нформационный обзор подготовлен членами постоянно действующей межведомственной рабочей группы </w:t>
      </w:r>
      <w:r w:rsidR="006F3990" w:rsidRPr="006F3990">
        <w:rPr>
          <w:rFonts w:ascii="Times New Roman" w:hAnsi="Times New Roman"/>
          <w:sz w:val="28"/>
          <w:szCs w:val="28"/>
          <w:lang w:eastAsia="ru-RU"/>
        </w:rPr>
        <w:t>при антинаркотической комиссии Самарской области по изучению вопросов, касающихся противодействия незаконному обороту наркотических средств, психотропных веществ и их прекурсоров</w:t>
      </w:r>
      <w:r w:rsidR="006F3990" w:rsidRPr="006F3990">
        <w:rPr>
          <w:rFonts w:ascii="Times New Roman" w:eastAsia="Calibri" w:hAnsi="Times New Roman" w:cs="Times New Roman"/>
          <w:sz w:val="28"/>
          <w:szCs w:val="28"/>
          <w:lang w:eastAsia="ru-RU"/>
        </w:rPr>
        <w:t xml:space="preserve"> (далее соответственно – МРГ, Комиссия</w:t>
      </w:r>
      <w:r w:rsidR="004F2054">
        <w:rPr>
          <w:rFonts w:ascii="Times New Roman" w:eastAsia="Calibri" w:hAnsi="Times New Roman" w:cs="Times New Roman"/>
          <w:sz w:val="28"/>
          <w:szCs w:val="28"/>
          <w:lang w:eastAsia="ru-RU"/>
        </w:rPr>
        <w:t>,</w:t>
      </w:r>
      <w:r w:rsidR="004F2054" w:rsidRPr="006F3990">
        <w:rPr>
          <w:rFonts w:ascii="Times New Roman" w:eastAsia="Calibri" w:hAnsi="Times New Roman" w:cs="Times New Roman"/>
          <w:sz w:val="28"/>
          <w:szCs w:val="28"/>
          <w:lang w:eastAsia="ru-RU"/>
        </w:rPr>
        <w:t>АНК</w:t>
      </w:r>
      <w:r w:rsidR="006F3990" w:rsidRPr="006F3990">
        <w:rPr>
          <w:rFonts w:ascii="Times New Roman" w:eastAsia="Calibri" w:hAnsi="Times New Roman" w:cs="Times New Roman"/>
          <w:sz w:val="28"/>
          <w:szCs w:val="28"/>
          <w:lang w:eastAsia="ru-RU"/>
        </w:rPr>
        <w:t>).</w:t>
      </w:r>
    </w:p>
    <w:p w:rsidR="004F2054" w:rsidRDefault="006F3990" w:rsidP="00826166">
      <w:pPr>
        <w:shd w:val="clear" w:color="auto" w:fill="FFFFFF"/>
        <w:spacing w:after="200" w:line="240" w:lineRule="auto"/>
        <w:ind w:firstLine="708"/>
        <w:contextualSpacing/>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МРГ сформирована в соответствии с решением Комиссии от 25.03.2022</w:t>
      </w:r>
      <w:r w:rsidR="004F2054">
        <w:rPr>
          <w:rStyle w:val="a5"/>
          <w:rFonts w:ascii="Times New Roman" w:eastAsia="Calibri" w:hAnsi="Times New Roman" w:cs="Times New Roman"/>
          <w:sz w:val="28"/>
          <w:szCs w:val="20"/>
          <w:lang w:eastAsia="ru-RU"/>
        </w:rPr>
        <w:footnoteReference w:id="2"/>
      </w:r>
      <w:r w:rsidR="004F2054">
        <w:rPr>
          <w:rFonts w:ascii="Times New Roman" w:eastAsia="Calibri" w:hAnsi="Times New Roman" w:cs="Times New Roman"/>
          <w:sz w:val="28"/>
          <w:szCs w:val="20"/>
          <w:lang w:eastAsia="ru-RU"/>
        </w:rPr>
        <w:t>, в</w:t>
      </w:r>
      <w:r w:rsidR="00C0111D">
        <w:rPr>
          <w:rFonts w:ascii="Times New Roman" w:eastAsia="Calibri" w:hAnsi="Times New Roman" w:cs="Times New Roman"/>
          <w:sz w:val="28"/>
          <w:szCs w:val="20"/>
          <w:lang w:eastAsia="ru-RU"/>
        </w:rPr>
        <w:t> </w:t>
      </w:r>
      <w:r w:rsidR="004F2054">
        <w:rPr>
          <w:rFonts w:ascii="Times New Roman" w:eastAsia="Calibri" w:hAnsi="Times New Roman" w:cs="Times New Roman"/>
          <w:sz w:val="28"/>
          <w:szCs w:val="20"/>
          <w:lang w:eastAsia="ru-RU"/>
        </w:rPr>
        <w:t>ее состав вошли представители ГУ МВД России по Самарской области, Управления Роспотребнадзора по Самарской области, ГБУЗ «Самарский областной клинический наркологический диспа</w:t>
      </w:r>
      <w:r w:rsidR="00CC4C20">
        <w:rPr>
          <w:rFonts w:ascii="Times New Roman" w:eastAsia="Calibri" w:hAnsi="Times New Roman" w:cs="Times New Roman"/>
          <w:sz w:val="28"/>
          <w:szCs w:val="20"/>
          <w:lang w:eastAsia="ru-RU"/>
        </w:rPr>
        <w:t>н</w:t>
      </w:r>
      <w:r w:rsidR="004F2054">
        <w:rPr>
          <w:rFonts w:ascii="Times New Roman" w:eastAsia="Calibri" w:hAnsi="Times New Roman" w:cs="Times New Roman"/>
          <w:sz w:val="28"/>
          <w:szCs w:val="20"/>
          <w:lang w:eastAsia="ru-RU"/>
        </w:rPr>
        <w:t xml:space="preserve">сер» и аппарата </w:t>
      </w:r>
      <w:r w:rsidR="00676ED7">
        <w:rPr>
          <w:rFonts w:ascii="Times New Roman" w:eastAsia="Calibri" w:hAnsi="Times New Roman" w:cs="Times New Roman"/>
          <w:sz w:val="28"/>
          <w:szCs w:val="20"/>
          <w:lang w:eastAsia="ru-RU"/>
        </w:rPr>
        <w:t>АНК</w:t>
      </w:r>
      <w:r w:rsidR="004F2054">
        <w:rPr>
          <w:rFonts w:ascii="Times New Roman" w:eastAsia="Calibri" w:hAnsi="Times New Roman" w:cs="Times New Roman"/>
          <w:sz w:val="28"/>
          <w:szCs w:val="20"/>
          <w:lang w:eastAsia="ru-RU"/>
        </w:rPr>
        <w:t xml:space="preserve">. </w:t>
      </w:r>
    </w:p>
    <w:p w:rsidR="00AE491E" w:rsidRPr="00AE491E" w:rsidRDefault="004F2054" w:rsidP="00826166">
      <w:pPr>
        <w:shd w:val="clear" w:color="auto" w:fill="FFFFFF"/>
        <w:spacing w:after="200" w:line="240" w:lineRule="auto"/>
        <w:ind w:firstLine="708"/>
        <w:contextualSpacing/>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К числу задач, решаемых МРГ</w:t>
      </w:r>
      <w:r w:rsidR="00CC4C20">
        <w:rPr>
          <w:rFonts w:ascii="Times New Roman" w:eastAsia="Calibri" w:hAnsi="Times New Roman" w:cs="Times New Roman"/>
          <w:sz w:val="28"/>
          <w:szCs w:val="20"/>
          <w:lang w:eastAsia="ru-RU"/>
        </w:rPr>
        <w:t>,</w:t>
      </w:r>
      <w:r>
        <w:rPr>
          <w:rFonts w:ascii="Times New Roman" w:eastAsia="Calibri" w:hAnsi="Times New Roman" w:cs="Times New Roman"/>
          <w:sz w:val="28"/>
          <w:szCs w:val="20"/>
          <w:lang w:eastAsia="ru-RU"/>
        </w:rPr>
        <w:t xml:space="preserve"> относится </w:t>
      </w:r>
      <w:r w:rsidR="00D11689">
        <w:rPr>
          <w:rFonts w:ascii="Times New Roman" w:eastAsia="Calibri" w:hAnsi="Times New Roman" w:cs="Times New Roman"/>
          <w:sz w:val="28"/>
          <w:szCs w:val="20"/>
          <w:lang w:eastAsia="ru-RU"/>
        </w:rPr>
        <w:t xml:space="preserve">проведение </w:t>
      </w:r>
      <w:r w:rsidR="00AE491E" w:rsidRPr="00AE491E">
        <w:rPr>
          <w:rFonts w:ascii="Times New Roman" w:eastAsia="Calibri" w:hAnsi="Times New Roman" w:cs="Times New Roman"/>
          <w:sz w:val="28"/>
          <w:szCs w:val="20"/>
          <w:lang w:eastAsia="ru-RU"/>
        </w:rPr>
        <w:t>на постоянной основе мониторинг</w:t>
      </w:r>
      <w:r>
        <w:rPr>
          <w:rFonts w:ascii="Times New Roman" w:eastAsia="Calibri" w:hAnsi="Times New Roman" w:cs="Times New Roman"/>
          <w:sz w:val="28"/>
          <w:szCs w:val="20"/>
          <w:lang w:eastAsia="ru-RU"/>
        </w:rPr>
        <w:t>а</w:t>
      </w:r>
      <w:r w:rsidR="00AE491E" w:rsidRPr="00AE491E">
        <w:rPr>
          <w:rFonts w:ascii="Times New Roman" w:eastAsia="Calibri" w:hAnsi="Times New Roman" w:cs="Times New Roman"/>
          <w:sz w:val="28"/>
          <w:szCs w:val="20"/>
          <w:lang w:eastAsia="ru-RU"/>
        </w:rPr>
        <w:t xml:space="preserve"> текущего состояния наркоситуации на территории региона с целью получения информации об основных тенденциях ее развития</w:t>
      </w:r>
      <w:r w:rsidR="00D11689">
        <w:rPr>
          <w:rFonts w:ascii="Times New Roman" w:eastAsia="Calibri" w:hAnsi="Times New Roman" w:cs="Times New Roman"/>
          <w:sz w:val="28"/>
          <w:szCs w:val="20"/>
          <w:lang w:eastAsia="ru-RU"/>
        </w:rPr>
        <w:t>.</w:t>
      </w:r>
    </w:p>
    <w:p w:rsidR="00AE491E" w:rsidRPr="00AE491E" w:rsidRDefault="00AE491E" w:rsidP="00826166">
      <w:pPr>
        <w:shd w:val="clear" w:color="auto" w:fill="FFFFFF"/>
        <w:suppressAutoHyphens/>
        <w:spacing w:after="0" w:line="240" w:lineRule="auto"/>
        <w:ind w:firstLine="851"/>
        <w:jc w:val="both"/>
        <w:rPr>
          <w:rFonts w:ascii="Times New Roman" w:eastAsia="Calibri" w:hAnsi="Times New Roman" w:cs="Times New Roman"/>
          <w:sz w:val="28"/>
          <w:szCs w:val="20"/>
          <w:lang w:eastAsia="ru-RU"/>
        </w:rPr>
      </w:pPr>
      <w:r w:rsidRPr="00AE491E">
        <w:rPr>
          <w:rFonts w:ascii="Times New Roman" w:eastAsia="Calibri" w:hAnsi="Times New Roman" w:cs="Times New Roman"/>
          <w:sz w:val="28"/>
          <w:szCs w:val="20"/>
          <w:lang w:eastAsia="ru-RU"/>
        </w:rPr>
        <w:t xml:space="preserve">Проведенный </w:t>
      </w:r>
      <w:r w:rsidR="008E316A">
        <w:rPr>
          <w:rFonts w:ascii="Times New Roman" w:eastAsia="Calibri" w:hAnsi="Times New Roman" w:cs="Times New Roman"/>
          <w:sz w:val="28"/>
          <w:szCs w:val="20"/>
          <w:lang w:eastAsia="ru-RU"/>
        </w:rPr>
        <w:t xml:space="preserve">МРГ </w:t>
      </w:r>
      <w:r w:rsidRPr="00AE491E">
        <w:rPr>
          <w:rFonts w:ascii="Times New Roman" w:eastAsia="Calibri" w:hAnsi="Times New Roman" w:cs="Times New Roman"/>
          <w:sz w:val="28"/>
          <w:szCs w:val="20"/>
          <w:lang w:eastAsia="ru-RU"/>
        </w:rPr>
        <w:t xml:space="preserve">анализ показал, что по итогам 2022 года уровень наркопреступности в регионе практически не изменился. Доля выявленных наркопреступлений в общей массе зарегистрированных составила 9,6% (2021 </w:t>
      </w:r>
      <w:r w:rsidR="00C0111D">
        <w:rPr>
          <w:rFonts w:ascii="Times New Roman" w:eastAsia="Calibri" w:hAnsi="Times New Roman" w:cs="Times New Roman"/>
          <w:sz w:val="28"/>
          <w:szCs w:val="20"/>
          <w:lang w:eastAsia="ru-RU"/>
        </w:rPr>
        <w:noBreakHyphen/>
      </w:r>
      <w:r w:rsidRPr="00AE491E">
        <w:rPr>
          <w:rFonts w:ascii="Times New Roman" w:eastAsia="Calibri" w:hAnsi="Times New Roman" w:cs="Times New Roman"/>
          <w:sz w:val="28"/>
          <w:szCs w:val="20"/>
          <w:lang w:eastAsia="ru-RU"/>
        </w:rPr>
        <w:t>9,1%).</w:t>
      </w:r>
    </w:p>
    <w:p w:rsidR="00AE491E" w:rsidRPr="00AE491E" w:rsidRDefault="00AE491E" w:rsidP="00826166">
      <w:pPr>
        <w:shd w:val="clear" w:color="auto" w:fill="FFFFFF"/>
        <w:suppressAutoHyphens/>
        <w:spacing w:after="0" w:line="240" w:lineRule="auto"/>
        <w:ind w:firstLine="851"/>
        <w:jc w:val="both"/>
        <w:rPr>
          <w:rFonts w:ascii="Times New Roman" w:eastAsia="Calibri" w:hAnsi="Times New Roman" w:cs="Times New Roman"/>
          <w:sz w:val="28"/>
          <w:szCs w:val="20"/>
          <w:lang w:eastAsia="ru-RU"/>
        </w:rPr>
      </w:pPr>
      <w:r w:rsidRPr="00AE491E">
        <w:rPr>
          <w:rFonts w:ascii="Times New Roman" w:eastAsia="Calibri" w:hAnsi="Times New Roman" w:cs="Times New Roman"/>
          <w:sz w:val="28"/>
          <w:szCs w:val="20"/>
          <w:lang w:eastAsia="ru-RU"/>
        </w:rPr>
        <w:t>Из незаконного оборота изъято более 344 кг наркотических средств, психотропных и сильнодействующих веществ</w:t>
      </w:r>
      <w:r w:rsidR="00A750F5">
        <w:rPr>
          <w:rFonts w:ascii="Times New Roman" w:eastAsia="Calibri" w:hAnsi="Times New Roman" w:cs="Times New Roman"/>
          <w:sz w:val="28"/>
          <w:szCs w:val="20"/>
          <w:lang w:eastAsia="ru-RU"/>
        </w:rPr>
        <w:t xml:space="preserve"> (далее – наркотики)</w:t>
      </w:r>
      <w:r w:rsidRPr="00AE491E">
        <w:rPr>
          <w:rFonts w:ascii="Times New Roman" w:eastAsia="Calibri" w:hAnsi="Times New Roman" w:cs="Times New Roman"/>
          <w:sz w:val="28"/>
          <w:szCs w:val="20"/>
          <w:lang w:eastAsia="ru-RU"/>
        </w:rPr>
        <w:t>, что значительно превышает показатели 2021 года (279,4 кг).</w:t>
      </w:r>
    </w:p>
    <w:p w:rsidR="00AE491E" w:rsidRPr="00AE491E" w:rsidRDefault="00AE491E" w:rsidP="00826166">
      <w:pPr>
        <w:shd w:val="clear" w:color="auto" w:fill="FFFFFF"/>
        <w:spacing w:after="200" w:line="240" w:lineRule="auto"/>
        <w:ind w:right="24" w:firstLine="709"/>
        <w:contextualSpacing/>
        <w:jc w:val="both"/>
        <w:rPr>
          <w:rFonts w:ascii="Times New Roman" w:eastAsia="Calibri" w:hAnsi="Times New Roman" w:cs="Times New Roman"/>
          <w:sz w:val="28"/>
          <w:szCs w:val="28"/>
        </w:rPr>
      </w:pPr>
      <w:r w:rsidRPr="00AE491E">
        <w:rPr>
          <w:rFonts w:ascii="Times New Roman" w:eastAsia="Calibri" w:hAnsi="Times New Roman" w:cs="Times New Roman"/>
          <w:sz w:val="28"/>
          <w:szCs w:val="28"/>
        </w:rPr>
        <w:t xml:space="preserve">Как и на всей территории Российской Федерации, в Самарской области фиксируется преобладание наркотиков синтетического происхождения (2022 </w:t>
      </w:r>
      <w:r w:rsidR="00C0111D">
        <w:rPr>
          <w:rFonts w:ascii="Times New Roman" w:eastAsia="Calibri" w:hAnsi="Times New Roman" w:cs="Times New Roman"/>
          <w:sz w:val="28"/>
          <w:szCs w:val="28"/>
        </w:rPr>
        <w:noBreakHyphen/>
      </w:r>
      <w:r w:rsidRPr="00AE491E">
        <w:rPr>
          <w:rFonts w:ascii="Times New Roman" w:eastAsia="Calibri" w:hAnsi="Times New Roman" w:cs="Times New Roman"/>
          <w:sz w:val="28"/>
          <w:szCs w:val="28"/>
        </w:rPr>
        <w:t xml:space="preserve"> 253,4 кг или 73,6%).</w:t>
      </w:r>
    </w:p>
    <w:p w:rsidR="00AE491E" w:rsidRPr="00AE491E" w:rsidRDefault="00AE491E" w:rsidP="00826166">
      <w:pPr>
        <w:shd w:val="clear" w:color="auto" w:fill="FFFFFF"/>
        <w:spacing w:after="200" w:line="240" w:lineRule="auto"/>
        <w:ind w:right="14" w:firstLine="709"/>
        <w:contextualSpacing/>
        <w:jc w:val="both"/>
        <w:rPr>
          <w:rFonts w:ascii="Times New Roman" w:eastAsia="Calibri" w:hAnsi="Times New Roman" w:cs="Times New Roman"/>
          <w:sz w:val="28"/>
          <w:szCs w:val="28"/>
        </w:rPr>
      </w:pPr>
      <w:r w:rsidRPr="00AE491E">
        <w:rPr>
          <w:rFonts w:ascii="Times New Roman" w:eastAsia="Calibri" w:hAnsi="Times New Roman" w:cs="Times New Roman"/>
          <w:sz w:val="28"/>
          <w:szCs w:val="28"/>
        </w:rPr>
        <w:t xml:space="preserve">При этом, наиболее распространенными наркотиками являются </w:t>
      </w:r>
      <w:r w:rsidRPr="00AE491E">
        <w:rPr>
          <w:rFonts w:ascii="Times New Roman" w:eastAsia="Calibri" w:hAnsi="Times New Roman" w:cs="Times New Roman"/>
          <w:bCs/>
          <w:sz w:val="28"/>
          <w:szCs w:val="28"/>
        </w:rPr>
        <w:t>мефедрон</w:t>
      </w:r>
      <w:r w:rsidRPr="00AE491E">
        <w:rPr>
          <w:rFonts w:ascii="Times New Roman" w:eastAsia="Calibri" w:hAnsi="Times New Roman" w:cs="Times New Roman"/>
          <w:sz w:val="28"/>
          <w:szCs w:val="28"/>
        </w:rPr>
        <w:t xml:space="preserve">и </w:t>
      </w:r>
      <w:r w:rsidRPr="00AE491E">
        <w:rPr>
          <w:rFonts w:ascii="Times New Roman" w:eastAsia="Calibri" w:hAnsi="Times New Roman" w:cs="Times New Roman"/>
          <w:bCs/>
          <w:sz w:val="28"/>
          <w:szCs w:val="28"/>
          <w:lang w:val="en-US"/>
        </w:rPr>
        <w:t>N</w:t>
      </w:r>
      <w:r w:rsidRPr="00AE491E">
        <w:rPr>
          <w:rFonts w:ascii="Times New Roman" w:eastAsia="Calibri" w:hAnsi="Times New Roman" w:cs="Times New Roman"/>
          <w:bCs/>
          <w:sz w:val="28"/>
          <w:szCs w:val="28"/>
        </w:rPr>
        <w:t xml:space="preserve">-метилэфедрон, </w:t>
      </w:r>
      <w:r w:rsidRPr="00AE491E">
        <w:rPr>
          <w:rFonts w:ascii="Times New Roman" w:eastAsia="Calibri" w:hAnsi="Times New Roman" w:cs="Times New Roman"/>
          <w:sz w:val="28"/>
          <w:szCs w:val="28"/>
        </w:rPr>
        <w:t>которые составляют почти две трети (61,3%) в</w:t>
      </w:r>
      <w:r w:rsidR="00C0111D">
        <w:rPr>
          <w:rFonts w:ascii="Times New Roman" w:eastAsia="Calibri" w:hAnsi="Times New Roman" w:cs="Times New Roman"/>
          <w:sz w:val="28"/>
          <w:szCs w:val="28"/>
        </w:rPr>
        <w:t> </w:t>
      </w:r>
      <w:r w:rsidRPr="00AE491E">
        <w:rPr>
          <w:rFonts w:ascii="Times New Roman" w:eastAsia="Calibri" w:hAnsi="Times New Roman" w:cs="Times New Roman"/>
          <w:sz w:val="28"/>
          <w:szCs w:val="28"/>
        </w:rPr>
        <w:t>структуре наркорынка в регионе.</w:t>
      </w:r>
    </w:p>
    <w:p w:rsidR="00AE491E" w:rsidRPr="00AE491E" w:rsidRDefault="00AE491E" w:rsidP="00826166">
      <w:pPr>
        <w:shd w:val="clear" w:color="auto" w:fill="FFFFFF"/>
        <w:suppressAutoHyphens/>
        <w:spacing w:after="0" w:line="240" w:lineRule="auto"/>
        <w:ind w:firstLine="708"/>
        <w:jc w:val="both"/>
        <w:rPr>
          <w:rFonts w:ascii="Times New Roman" w:eastAsia="Calibri" w:hAnsi="Times New Roman" w:cs="Times New Roman"/>
          <w:sz w:val="28"/>
          <w:szCs w:val="20"/>
          <w:lang w:eastAsia="ru-RU"/>
        </w:rPr>
      </w:pPr>
      <w:r w:rsidRPr="00AE491E">
        <w:rPr>
          <w:rFonts w:ascii="Times New Roman" w:eastAsia="Calibri" w:hAnsi="Times New Roman" w:cs="Times New Roman"/>
          <w:sz w:val="28"/>
          <w:szCs w:val="20"/>
          <w:lang w:eastAsia="ru-RU"/>
        </w:rPr>
        <w:t>Указанная статистика свидетельствует, что в Самарской области по</w:t>
      </w:r>
      <w:r w:rsidR="00C0111D">
        <w:rPr>
          <w:rFonts w:ascii="Times New Roman" w:eastAsia="Calibri" w:hAnsi="Times New Roman" w:cs="Times New Roman"/>
          <w:sz w:val="28"/>
          <w:szCs w:val="20"/>
          <w:lang w:eastAsia="ru-RU"/>
        </w:rPr>
        <w:noBreakHyphen/>
      </w:r>
      <w:r w:rsidRPr="00AE491E">
        <w:rPr>
          <w:rFonts w:ascii="Times New Roman" w:eastAsia="Calibri" w:hAnsi="Times New Roman" w:cs="Times New Roman"/>
          <w:sz w:val="28"/>
          <w:szCs w:val="20"/>
          <w:lang w:eastAsia="ru-RU"/>
        </w:rPr>
        <w:t>прежнему сохраняются значительные спрос на наркоти</w:t>
      </w:r>
      <w:r w:rsidR="00A750F5">
        <w:rPr>
          <w:rFonts w:ascii="Times New Roman" w:eastAsia="Calibri" w:hAnsi="Times New Roman" w:cs="Times New Roman"/>
          <w:sz w:val="28"/>
          <w:szCs w:val="20"/>
          <w:lang w:eastAsia="ru-RU"/>
        </w:rPr>
        <w:t>ки</w:t>
      </w:r>
      <w:r w:rsidRPr="00AE491E">
        <w:rPr>
          <w:rFonts w:ascii="Times New Roman" w:eastAsia="Calibri" w:hAnsi="Times New Roman" w:cs="Times New Roman"/>
          <w:sz w:val="28"/>
          <w:szCs w:val="20"/>
          <w:lang w:eastAsia="ru-RU"/>
        </w:rPr>
        <w:t xml:space="preserve"> и масштабы </w:t>
      </w:r>
      <w:r w:rsidR="00A750F5">
        <w:rPr>
          <w:rFonts w:ascii="Times New Roman" w:eastAsia="Calibri" w:hAnsi="Times New Roman" w:cs="Times New Roman"/>
          <w:sz w:val="28"/>
          <w:szCs w:val="20"/>
          <w:lang w:eastAsia="ru-RU"/>
        </w:rPr>
        <w:t xml:space="preserve">их </w:t>
      </w:r>
      <w:r w:rsidRPr="00AE491E">
        <w:rPr>
          <w:rFonts w:ascii="Times New Roman" w:eastAsia="Calibri" w:hAnsi="Times New Roman" w:cs="Times New Roman"/>
          <w:sz w:val="28"/>
          <w:szCs w:val="20"/>
          <w:lang w:eastAsia="ru-RU"/>
        </w:rPr>
        <w:t>немедицинского потребления</w:t>
      </w:r>
      <w:r w:rsidR="00A750F5">
        <w:rPr>
          <w:rFonts w:ascii="Times New Roman" w:eastAsia="Calibri" w:hAnsi="Times New Roman" w:cs="Times New Roman"/>
          <w:sz w:val="28"/>
          <w:szCs w:val="20"/>
          <w:lang w:eastAsia="ru-RU"/>
        </w:rPr>
        <w:t>.</w:t>
      </w:r>
    </w:p>
    <w:p w:rsidR="00D11689" w:rsidRPr="006878EA" w:rsidRDefault="00AE491E" w:rsidP="00826166">
      <w:pPr>
        <w:shd w:val="clear" w:color="auto" w:fill="FFFFFF"/>
        <w:suppressAutoHyphens/>
        <w:spacing w:after="0" w:line="240" w:lineRule="auto"/>
        <w:ind w:firstLine="708"/>
        <w:jc w:val="both"/>
        <w:rPr>
          <w:rFonts w:ascii="Times New Roman" w:eastAsia="Calibri" w:hAnsi="Times New Roman" w:cs="Times New Roman"/>
          <w:sz w:val="28"/>
          <w:szCs w:val="20"/>
          <w:lang w:eastAsia="ru-RU"/>
        </w:rPr>
      </w:pPr>
      <w:r w:rsidRPr="006878EA">
        <w:rPr>
          <w:rFonts w:ascii="Times New Roman" w:eastAsia="Calibri" w:hAnsi="Times New Roman" w:cs="Times New Roman"/>
          <w:sz w:val="28"/>
          <w:szCs w:val="20"/>
          <w:lang w:eastAsia="ru-RU"/>
        </w:rPr>
        <w:t>Так, по данным ГБУЗ «Самарский областной клинический наркологический диспансер» на 01.</w:t>
      </w:r>
      <w:r w:rsidR="00D11689" w:rsidRPr="006878EA">
        <w:rPr>
          <w:rFonts w:ascii="Times New Roman" w:eastAsia="Calibri" w:hAnsi="Times New Roman" w:cs="Times New Roman"/>
          <w:sz w:val="28"/>
          <w:szCs w:val="20"/>
          <w:lang w:eastAsia="ru-RU"/>
        </w:rPr>
        <w:t>01</w:t>
      </w:r>
      <w:r w:rsidRPr="006878EA">
        <w:rPr>
          <w:rFonts w:ascii="Times New Roman" w:eastAsia="Calibri" w:hAnsi="Times New Roman" w:cs="Times New Roman"/>
          <w:sz w:val="28"/>
          <w:szCs w:val="20"/>
          <w:lang w:eastAsia="ru-RU"/>
        </w:rPr>
        <w:t>.202</w:t>
      </w:r>
      <w:r w:rsidR="00D11689" w:rsidRPr="006878EA">
        <w:rPr>
          <w:rFonts w:ascii="Times New Roman" w:eastAsia="Calibri" w:hAnsi="Times New Roman" w:cs="Times New Roman"/>
          <w:sz w:val="28"/>
          <w:szCs w:val="20"/>
          <w:lang w:eastAsia="ru-RU"/>
        </w:rPr>
        <w:t>3</w:t>
      </w:r>
      <w:r w:rsidRPr="006878EA">
        <w:rPr>
          <w:rFonts w:ascii="Times New Roman" w:eastAsia="Calibri" w:hAnsi="Times New Roman" w:cs="Times New Roman"/>
          <w:sz w:val="28"/>
          <w:szCs w:val="20"/>
          <w:lang w:eastAsia="ru-RU"/>
        </w:rPr>
        <w:t xml:space="preserve"> зарегистрировано </w:t>
      </w:r>
      <w:r w:rsidR="00D11689" w:rsidRPr="006878EA">
        <w:rPr>
          <w:rFonts w:ascii="Times New Roman" w:eastAsia="Calibri" w:hAnsi="Times New Roman" w:cs="Times New Roman"/>
          <w:sz w:val="28"/>
          <w:szCs w:val="20"/>
          <w:lang w:eastAsia="ru-RU"/>
        </w:rPr>
        <w:t>8666 лиц, допускающих употребление запрещенных веществ, из них:</w:t>
      </w:r>
    </w:p>
    <w:p w:rsidR="00D11689" w:rsidRPr="006878EA" w:rsidRDefault="00AE491E" w:rsidP="00826166">
      <w:pPr>
        <w:shd w:val="clear" w:color="auto" w:fill="FFFFFF"/>
        <w:suppressAutoHyphens/>
        <w:spacing w:after="0" w:line="240" w:lineRule="auto"/>
        <w:ind w:firstLine="708"/>
        <w:jc w:val="both"/>
        <w:rPr>
          <w:rFonts w:ascii="Times New Roman" w:eastAsia="Calibri" w:hAnsi="Times New Roman" w:cs="Times New Roman"/>
          <w:sz w:val="28"/>
          <w:szCs w:val="20"/>
          <w:lang w:eastAsia="ru-RU"/>
        </w:rPr>
      </w:pPr>
      <w:r w:rsidRPr="006878EA">
        <w:rPr>
          <w:rFonts w:ascii="Times New Roman" w:eastAsia="Calibri" w:hAnsi="Times New Roman" w:cs="Times New Roman"/>
          <w:sz w:val="28"/>
          <w:szCs w:val="20"/>
          <w:lang w:eastAsia="ru-RU"/>
        </w:rPr>
        <w:t>534</w:t>
      </w:r>
      <w:r w:rsidR="00D11689" w:rsidRPr="006878EA">
        <w:rPr>
          <w:rFonts w:ascii="Times New Roman" w:eastAsia="Calibri" w:hAnsi="Times New Roman" w:cs="Times New Roman"/>
          <w:sz w:val="28"/>
          <w:szCs w:val="20"/>
          <w:lang w:eastAsia="ru-RU"/>
        </w:rPr>
        <w:t>0</w:t>
      </w:r>
      <w:r w:rsidRPr="006878EA">
        <w:rPr>
          <w:rFonts w:ascii="Times New Roman" w:eastAsia="Calibri" w:hAnsi="Times New Roman" w:cs="Times New Roman"/>
          <w:sz w:val="28"/>
          <w:szCs w:val="20"/>
          <w:lang w:eastAsia="ru-RU"/>
        </w:rPr>
        <w:t xml:space="preserve"> человек с диагнозом «синдром зависимости от наркотических средств (наркомания)»</w:t>
      </w:r>
      <w:r w:rsidR="00D11689" w:rsidRPr="006878EA">
        <w:rPr>
          <w:rFonts w:ascii="Times New Roman" w:eastAsia="Calibri" w:hAnsi="Times New Roman" w:cs="Times New Roman"/>
          <w:sz w:val="28"/>
          <w:szCs w:val="20"/>
          <w:lang w:eastAsia="ru-RU"/>
        </w:rPr>
        <w:t>;</w:t>
      </w:r>
    </w:p>
    <w:p w:rsidR="00D11689" w:rsidRPr="006878EA" w:rsidRDefault="00AE491E" w:rsidP="00826166">
      <w:pPr>
        <w:shd w:val="clear" w:color="auto" w:fill="FFFFFF"/>
        <w:suppressAutoHyphens/>
        <w:spacing w:after="0" w:line="240" w:lineRule="auto"/>
        <w:ind w:firstLine="708"/>
        <w:jc w:val="both"/>
        <w:rPr>
          <w:rFonts w:ascii="Times New Roman" w:eastAsia="Calibri" w:hAnsi="Times New Roman" w:cs="Times New Roman"/>
          <w:sz w:val="28"/>
          <w:szCs w:val="20"/>
          <w:lang w:eastAsia="ru-RU"/>
        </w:rPr>
      </w:pPr>
      <w:r w:rsidRPr="006878EA">
        <w:rPr>
          <w:rFonts w:ascii="Times New Roman" w:eastAsia="Calibri" w:hAnsi="Times New Roman" w:cs="Times New Roman"/>
          <w:sz w:val="28"/>
          <w:szCs w:val="20"/>
          <w:lang w:eastAsia="ru-RU"/>
        </w:rPr>
        <w:t>33</w:t>
      </w:r>
      <w:r w:rsidR="00D11689" w:rsidRPr="006878EA">
        <w:rPr>
          <w:rFonts w:ascii="Times New Roman" w:eastAsia="Calibri" w:hAnsi="Times New Roman" w:cs="Times New Roman"/>
          <w:sz w:val="28"/>
          <w:szCs w:val="20"/>
          <w:lang w:eastAsia="ru-RU"/>
        </w:rPr>
        <w:t>26</w:t>
      </w:r>
      <w:r w:rsidRPr="006878EA">
        <w:rPr>
          <w:rFonts w:ascii="Times New Roman" w:eastAsia="Calibri" w:hAnsi="Times New Roman" w:cs="Times New Roman"/>
          <w:sz w:val="28"/>
          <w:szCs w:val="20"/>
          <w:lang w:eastAsia="ru-RU"/>
        </w:rPr>
        <w:t xml:space="preserve"> человек с диагнозом «пагубное (с вредными последствиями) потребление наркотических средств». </w:t>
      </w:r>
    </w:p>
    <w:p w:rsidR="00AE491E" w:rsidRPr="006878EA" w:rsidRDefault="00AE491E" w:rsidP="00826166">
      <w:pPr>
        <w:shd w:val="clear" w:color="auto" w:fill="FFFFFF"/>
        <w:suppressAutoHyphens/>
        <w:spacing w:after="0" w:line="240" w:lineRule="auto"/>
        <w:ind w:firstLine="708"/>
        <w:jc w:val="both"/>
        <w:rPr>
          <w:rFonts w:ascii="Times New Roman" w:eastAsia="Calibri" w:hAnsi="Times New Roman" w:cs="Times New Roman"/>
          <w:sz w:val="28"/>
          <w:szCs w:val="20"/>
          <w:lang w:eastAsia="ru-RU"/>
        </w:rPr>
      </w:pPr>
      <w:r w:rsidRPr="006878EA">
        <w:rPr>
          <w:rFonts w:ascii="Times New Roman" w:eastAsia="Calibri" w:hAnsi="Times New Roman" w:cs="Times New Roman"/>
          <w:sz w:val="28"/>
          <w:szCs w:val="20"/>
          <w:lang w:eastAsia="ru-RU"/>
        </w:rPr>
        <w:t xml:space="preserve">Общее число потребителей запрещенных веществ </w:t>
      </w:r>
      <w:r w:rsidR="00D11689" w:rsidRPr="006878EA">
        <w:rPr>
          <w:rFonts w:ascii="Times New Roman" w:eastAsia="Calibri" w:hAnsi="Times New Roman" w:cs="Times New Roman"/>
          <w:sz w:val="28"/>
          <w:szCs w:val="20"/>
          <w:lang w:eastAsia="ru-RU"/>
        </w:rPr>
        <w:t xml:space="preserve">в регионе в сравнении с данными на 01.01.2022 </w:t>
      </w:r>
      <w:r w:rsidRPr="006878EA">
        <w:rPr>
          <w:rFonts w:ascii="Times New Roman" w:eastAsia="Calibri" w:hAnsi="Times New Roman" w:cs="Times New Roman"/>
          <w:sz w:val="28"/>
          <w:szCs w:val="20"/>
          <w:lang w:eastAsia="ru-RU"/>
        </w:rPr>
        <w:t>выросло незначительно (с 8593 до 86</w:t>
      </w:r>
      <w:r w:rsidR="006878EA" w:rsidRPr="006878EA">
        <w:rPr>
          <w:rFonts w:ascii="Times New Roman" w:eastAsia="Calibri" w:hAnsi="Times New Roman" w:cs="Times New Roman"/>
          <w:sz w:val="28"/>
          <w:szCs w:val="20"/>
          <w:lang w:eastAsia="ru-RU"/>
        </w:rPr>
        <w:t>66</w:t>
      </w:r>
      <w:r w:rsidRPr="006878EA">
        <w:rPr>
          <w:rFonts w:ascii="Times New Roman" w:eastAsia="Calibri" w:hAnsi="Times New Roman" w:cs="Times New Roman"/>
          <w:sz w:val="28"/>
          <w:szCs w:val="20"/>
          <w:lang w:eastAsia="ru-RU"/>
        </w:rPr>
        <w:t>, +</w:t>
      </w:r>
      <w:r w:rsidR="006878EA" w:rsidRPr="006878EA">
        <w:rPr>
          <w:rFonts w:ascii="Times New Roman" w:eastAsia="Calibri" w:hAnsi="Times New Roman" w:cs="Times New Roman"/>
          <w:sz w:val="28"/>
          <w:szCs w:val="20"/>
          <w:lang w:eastAsia="ru-RU"/>
        </w:rPr>
        <w:t xml:space="preserve"> 73 человека или 0,85</w:t>
      </w:r>
      <w:r w:rsidRPr="006878EA">
        <w:rPr>
          <w:rFonts w:ascii="Times New Roman" w:eastAsia="Calibri" w:hAnsi="Times New Roman" w:cs="Times New Roman"/>
          <w:sz w:val="28"/>
          <w:szCs w:val="20"/>
          <w:lang w:eastAsia="ru-RU"/>
        </w:rPr>
        <w:t xml:space="preserve">%).  </w:t>
      </w:r>
    </w:p>
    <w:p w:rsidR="00AE491E" w:rsidRPr="006878EA" w:rsidRDefault="00AE491E" w:rsidP="00826166">
      <w:pPr>
        <w:shd w:val="clear" w:color="auto" w:fill="FFFFFF"/>
        <w:suppressAutoHyphens/>
        <w:spacing w:after="0" w:line="240" w:lineRule="auto"/>
        <w:ind w:firstLine="708"/>
        <w:jc w:val="both"/>
        <w:rPr>
          <w:rFonts w:ascii="Times New Roman" w:eastAsia="Calibri" w:hAnsi="Times New Roman" w:cs="Times New Roman"/>
          <w:sz w:val="28"/>
          <w:szCs w:val="20"/>
          <w:lang w:eastAsia="ru-RU"/>
        </w:rPr>
      </w:pPr>
      <w:r w:rsidRPr="006878EA">
        <w:rPr>
          <w:rFonts w:ascii="Times New Roman" w:eastAsia="Calibri" w:hAnsi="Times New Roman" w:cs="Times New Roman"/>
          <w:sz w:val="28"/>
          <w:szCs w:val="20"/>
          <w:lang w:eastAsia="ru-RU"/>
        </w:rPr>
        <w:lastRenderedPageBreak/>
        <w:t xml:space="preserve">Среди зарегистрированных потребителей запрещенных веществ </w:t>
      </w:r>
      <w:r w:rsidR="00C0111D">
        <w:rPr>
          <w:rFonts w:ascii="Times New Roman" w:eastAsia="Calibri" w:hAnsi="Times New Roman" w:cs="Times New Roman"/>
          <w:sz w:val="28"/>
          <w:szCs w:val="20"/>
          <w:lang w:eastAsia="ru-RU"/>
        </w:rPr>
        <w:noBreakHyphen/>
      </w:r>
      <w:r w:rsidR="006878EA" w:rsidRPr="006878EA">
        <w:rPr>
          <w:rFonts w:ascii="Times New Roman" w:eastAsia="Calibri" w:hAnsi="Times New Roman" w:cs="Times New Roman"/>
          <w:sz w:val="28"/>
          <w:szCs w:val="20"/>
          <w:lang w:eastAsia="ru-RU"/>
        </w:rPr>
        <w:t>53</w:t>
      </w:r>
      <w:r w:rsidR="00C0111D">
        <w:rPr>
          <w:rFonts w:ascii="Times New Roman" w:eastAsia="Calibri" w:hAnsi="Times New Roman" w:cs="Times New Roman"/>
          <w:sz w:val="28"/>
          <w:szCs w:val="20"/>
          <w:lang w:eastAsia="ru-RU"/>
        </w:rPr>
        <w:t xml:space="preserve">  </w:t>
      </w:r>
      <w:r w:rsidRPr="006878EA">
        <w:rPr>
          <w:rFonts w:ascii="Times New Roman" w:eastAsia="Calibri" w:hAnsi="Times New Roman" w:cs="Times New Roman"/>
          <w:sz w:val="28"/>
          <w:szCs w:val="20"/>
          <w:lang w:eastAsia="ru-RU"/>
        </w:rPr>
        <w:t xml:space="preserve">несовершеннолетних, из которых </w:t>
      </w:r>
      <w:r w:rsidR="006878EA" w:rsidRPr="006878EA">
        <w:rPr>
          <w:rFonts w:ascii="Times New Roman" w:eastAsia="Calibri" w:hAnsi="Times New Roman" w:cs="Times New Roman"/>
          <w:sz w:val="28"/>
          <w:szCs w:val="20"/>
          <w:lang w:eastAsia="ru-RU"/>
        </w:rPr>
        <w:t>6</w:t>
      </w:r>
      <w:r w:rsidRPr="006878EA">
        <w:rPr>
          <w:rFonts w:ascii="Times New Roman" w:eastAsia="Calibri" w:hAnsi="Times New Roman" w:cs="Times New Roman"/>
          <w:sz w:val="28"/>
          <w:szCs w:val="20"/>
          <w:lang w:eastAsia="ru-RU"/>
        </w:rPr>
        <w:t xml:space="preserve"> признаны больными наркоманией.  </w:t>
      </w:r>
    </w:p>
    <w:p w:rsidR="00AE491E" w:rsidRPr="00AE491E" w:rsidRDefault="006878EA" w:rsidP="00826166">
      <w:pPr>
        <w:shd w:val="clear" w:color="auto" w:fill="FFFFFF"/>
        <w:suppressAutoHyphens/>
        <w:spacing w:after="0" w:line="240" w:lineRule="auto"/>
        <w:ind w:left="143" w:firstLine="565"/>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Отмечен рост у</w:t>
      </w:r>
      <w:r w:rsidR="00AE491E" w:rsidRPr="006878EA">
        <w:rPr>
          <w:rFonts w:ascii="Times New Roman" w:eastAsia="Calibri" w:hAnsi="Times New Roman" w:cs="Times New Roman"/>
          <w:sz w:val="28"/>
          <w:szCs w:val="20"/>
          <w:lang w:eastAsia="ru-RU"/>
        </w:rPr>
        <w:t>ровн</w:t>
      </w:r>
      <w:r>
        <w:rPr>
          <w:rFonts w:ascii="Times New Roman" w:eastAsia="Calibri" w:hAnsi="Times New Roman" w:cs="Times New Roman"/>
          <w:sz w:val="28"/>
          <w:szCs w:val="20"/>
          <w:lang w:eastAsia="ru-RU"/>
        </w:rPr>
        <w:t>я</w:t>
      </w:r>
      <w:r w:rsidR="00AE491E" w:rsidRPr="006878EA">
        <w:rPr>
          <w:rFonts w:ascii="Times New Roman" w:eastAsia="Calibri" w:hAnsi="Times New Roman" w:cs="Times New Roman"/>
          <w:sz w:val="28"/>
          <w:szCs w:val="20"/>
          <w:lang w:eastAsia="ru-RU"/>
        </w:rPr>
        <w:t xml:space="preserve"> заболеваемости наркоманией. В 2022 году болезнь выявлена у </w:t>
      </w:r>
      <w:r>
        <w:rPr>
          <w:rFonts w:ascii="Times New Roman" w:eastAsia="Calibri" w:hAnsi="Times New Roman" w:cs="Times New Roman"/>
          <w:sz w:val="28"/>
          <w:szCs w:val="20"/>
          <w:lang w:eastAsia="ru-RU"/>
        </w:rPr>
        <w:t>590</w:t>
      </w:r>
      <w:r w:rsidR="00AE491E" w:rsidRPr="006878EA">
        <w:rPr>
          <w:rFonts w:ascii="Times New Roman" w:eastAsia="Calibri" w:hAnsi="Times New Roman" w:cs="Times New Roman"/>
          <w:sz w:val="28"/>
          <w:szCs w:val="20"/>
          <w:lang w:eastAsia="ru-RU"/>
        </w:rPr>
        <w:t xml:space="preserve"> жителей региона (2021 – 459), </w:t>
      </w:r>
      <w:r>
        <w:rPr>
          <w:rFonts w:ascii="Times New Roman" w:eastAsia="Calibri" w:hAnsi="Times New Roman" w:cs="Times New Roman"/>
          <w:sz w:val="28"/>
          <w:szCs w:val="20"/>
          <w:lang w:eastAsia="ru-RU"/>
        </w:rPr>
        <w:t>в их числе 1 подросток</w:t>
      </w:r>
      <w:r w:rsidR="00AE491E" w:rsidRPr="006878EA">
        <w:rPr>
          <w:rFonts w:ascii="Times New Roman" w:eastAsia="Calibri" w:hAnsi="Times New Roman" w:cs="Times New Roman"/>
          <w:sz w:val="28"/>
          <w:szCs w:val="20"/>
          <w:lang w:eastAsia="ru-RU"/>
        </w:rPr>
        <w:t xml:space="preserve">(2021 </w:t>
      </w:r>
      <w:r w:rsidR="00C0111D">
        <w:rPr>
          <w:rFonts w:ascii="Times New Roman" w:eastAsia="Calibri" w:hAnsi="Times New Roman" w:cs="Times New Roman"/>
          <w:sz w:val="28"/>
          <w:szCs w:val="20"/>
          <w:lang w:eastAsia="ru-RU"/>
        </w:rPr>
        <w:noBreakHyphen/>
      </w:r>
      <w:r w:rsidR="00AE491E" w:rsidRPr="006878EA">
        <w:rPr>
          <w:rFonts w:ascii="Times New Roman" w:eastAsia="Calibri" w:hAnsi="Times New Roman" w:cs="Times New Roman"/>
          <w:sz w:val="28"/>
          <w:szCs w:val="20"/>
          <w:lang w:eastAsia="ru-RU"/>
        </w:rPr>
        <w:t xml:space="preserve"> 3).</w:t>
      </w:r>
    </w:p>
    <w:p w:rsidR="00AE491E" w:rsidRPr="00AE491E" w:rsidRDefault="00FF287D" w:rsidP="00826166">
      <w:pPr>
        <w:shd w:val="clear" w:color="auto" w:fill="FFFFFF"/>
        <w:suppressAutoHyphens/>
        <w:spacing w:after="0" w:line="240" w:lineRule="auto"/>
        <w:ind w:firstLine="708"/>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С</w:t>
      </w:r>
      <w:r w:rsidR="00AE491E" w:rsidRPr="00AE491E">
        <w:rPr>
          <w:rFonts w:ascii="Times New Roman" w:eastAsia="Calibri" w:hAnsi="Times New Roman" w:cs="Times New Roman"/>
          <w:sz w:val="28"/>
          <w:szCs w:val="20"/>
          <w:lang w:eastAsia="ru-RU"/>
        </w:rPr>
        <w:t xml:space="preserve">ледует отметить имеющиеся проблемные вопросы в сфере реализации Стратегии государственной антинаркотической политики Российской Федерации на период до 2030 года, направленной, в том числе, на </w:t>
      </w:r>
      <w:r w:rsidR="00AE491E" w:rsidRPr="008E316A">
        <w:rPr>
          <w:rFonts w:ascii="Times New Roman" w:eastAsia="Calibri" w:hAnsi="Times New Roman" w:cs="Times New Roman"/>
          <w:b/>
          <w:sz w:val="28"/>
          <w:szCs w:val="28"/>
        </w:rPr>
        <w:t>снижение тяжести последствий незаконного потребления наркотиков</w:t>
      </w:r>
      <w:r w:rsidR="00AE491E" w:rsidRPr="00AE491E">
        <w:rPr>
          <w:rFonts w:ascii="Times New Roman" w:eastAsia="Calibri" w:hAnsi="Times New Roman" w:cs="Times New Roman"/>
          <w:sz w:val="28"/>
          <w:szCs w:val="28"/>
        </w:rPr>
        <w:t xml:space="preserve">. </w:t>
      </w:r>
    </w:p>
    <w:p w:rsidR="00AE491E" w:rsidRPr="00AE491E" w:rsidRDefault="00AE491E" w:rsidP="00826166">
      <w:pPr>
        <w:shd w:val="clear" w:color="auto" w:fill="FFFFFF"/>
        <w:suppressAutoHyphens/>
        <w:spacing w:after="0" w:line="240" w:lineRule="auto"/>
        <w:ind w:firstLine="851"/>
        <w:jc w:val="both"/>
        <w:rPr>
          <w:rFonts w:ascii="Times New Roman" w:eastAsia="Calibri" w:hAnsi="Times New Roman" w:cs="Times New Roman"/>
          <w:sz w:val="28"/>
          <w:szCs w:val="20"/>
          <w:lang w:eastAsia="ru-RU"/>
        </w:rPr>
      </w:pPr>
      <w:r w:rsidRPr="00AE491E">
        <w:rPr>
          <w:rFonts w:ascii="Times New Roman" w:eastAsia="Calibri" w:hAnsi="Times New Roman" w:cs="Times New Roman"/>
          <w:sz w:val="28"/>
          <w:szCs w:val="20"/>
          <w:lang w:eastAsia="ru-RU"/>
        </w:rPr>
        <w:t>Так, в Самарской области по-прежнему регистрируется значительное количество случаев острых отравлений наркоти</w:t>
      </w:r>
      <w:r w:rsidR="00A750F5">
        <w:rPr>
          <w:rFonts w:ascii="Times New Roman" w:eastAsia="Calibri" w:hAnsi="Times New Roman" w:cs="Times New Roman"/>
          <w:sz w:val="28"/>
          <w:szCs w:val="20"/>
          <w:lang w:eastAsia="ru-RU"/>
        </w:rPr>
        <w:t>ками</w:t>
      </w:r>
      <w:r w:rsidRPr="00AE491E">
        <w:rPr>
          <w:rFonts w:ascii="Times New Roman" w:eastAsia="Calibri" w:hAnsi="Times New Roman" w:cs="Times New Roman"/>
          <w:sz w:val="28"/>
          <w:szCs w:val="20"/>
          <w:lang w:eastAsia="ru-RU"/>
        </w:rPr>
        <w:t xml:space="preserve"> (далее – отравления), в</w:t>
      </w:r>
      <w:r w:rsidR="00C0111D">
        <w:rPr>
          <w:rFonts w:ascii="Times New Roman" w:eastAsia="Calibri" w:hAnsi="Times New Roman" w:cs="Times New Roman"/>
          <w:sz w:val="28"/>
          <w:szCs w:val="20"/>
          <w:lang w:val="en-US" w:eastAsia="ru-RU"/>
        </w:rPr>
        <w:t> </w:t>
      </w:r>
      <w:r w:rsidRPr="00AE491E">
        <w:rPr>
          <w:rFonts w:ascii="Times New Roman" w:eastAsia="Calibri" w:hAnsi="Times New Roman" w:cs="Times New Roman"/>
          <w:sz w:val="28"/>
          <w:szCs w:val="20"/>
          <w:lang w:eastAsia="ru-RU"/>
        </w:rPr>
        <w:t>т.ч.</w:t>
      </w:r>
      <w:r w:rsidR="00C0111D">
        <w:rPr>
          <w:rFonts w:ascii="Times New Roman" w:eastAsia="Calibri" w:hAnsi="Times New Roman" w:cs="Times New Roman"/>
          <w:sz w:val="28"/>
          <w:szCs w:val="20"/>
          <w:lang w:val="en-US" w:eastAsia="ru-RU"/>
        </w:rPr>
        <w:t> </w:t>
      </w:r>
      <w:r w:rsidRPr="00AE491E">
        <w:rPr>
          <w:rFonts w:ascii="Times New Roman" w:eastAsia="Calibri" w:hAnsi="Times New Roman" w:cs="Times New Roman"/>
          <w:sz w:val="28"/>
          <w:szCs w:val="20"/>
          <w:lang w:eastAsia="ru-RU"/>
        </w:rPr>
        <w:t>с летальным исходом.</w:t>
      </w:r>
    </w:p>
    <w:p w:rsidR="00AE491E" w:rsidRPr="00AE491E" w:rsidRDefault="00AE491E" w:rsidP="0082616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E491E">
        <w:rPr>
          <w:rFonts w:ascii="Times New Roman" w:eastAsia="Times New Roman" w:hAnsi="Times New Roman" w:cs="Times New Roman"/>
          <w:sz w:val="28"/>
          <w:szCs w:val="28"/>
          <w:lang w:eastAsia="ru-RU"/>
        </w:rPr>
        <w:t>По данным Управления Роспотребнадзора по Самарской области в</w:t>
      </w:r>
      <w:r w:rsidR="00C0111D">
        <w:rPr>
          <w:rFonts w:ascii="Times New Roman" w:eastAsia="Times New Roman" w:hAnsi="Times New Roman" w:cs="Times New Roman"/>
          <w:sz w:val="28"/>
          <w:szCs w:val="28"/>
          <w:lang w:val="en-US" w:eastAsia="ru-RU"/>
        </w:rPr>
        <w:t> </w:t>
      </w:r>
      <w:r w:rsidRPr="00AE491E">
        <w:rPr>
          <w:rFonts w:ascii="Times New Roman" w:eastAsia="Times New Roman" w:hAnsi="Times New Roman" w:cs="Times New Roman"/>
          <w:sz w:val="28"/>
          <w:szCs w:val="28"/>
          <w:lang w:eastAsia="ru-RU"/>
        </w:rPr>
        <w:t xml:space="preserve"> 2022</w:t>
      </w:r>
      <w:r w:rsidR="00C0111D">
        <w:rPr>
          <w:rFonts w:ascii="Times New Roman" w:eastAsia="Times New Roman" w:hAnsi="Times New Roman" w:cs="Times New Roman"/>
          <w:sz w:val="28"/>
          <w:szCs w:val="28"/>
          <w:lang w:val="en-US" w:eastAsia="ru-RU"/>
        </w:rPr>
        <w:t> </w:t>
      </w:r>
      <w:r w:rsidRPr="00AE491E">
        <w:rPr>
          <w:rFonts w:ascii="Times New Roman" w:eastAsia="Times New Roman" w:hAnsi="Times New Roman" w:cs="Times New Roman"/>
          <w:sz w:val="28"/>
          <w:szCs w:val="28"/>
          <w:lang w:eastAsia="ru-RU"/>
        </w:rPr>
        <w:t xml:space="preserve">году в регионе зафиксировано 308 отравлений, что на 23,8% </w:t>
      </w:r>
      <w:r w:rsidRPr="00AE491E">
        <w:rPr>
          <w:rFonts w:ascii="Times New Roman" w:eastAsia="Times New Roman" w:hAnsi="Times New Roman" w:cs="Times New Roman"/>
          <w:spacing w:val="-5"/>
          <w:sz w:val="28"/>
          <w:szCs w:val="28"/>
          <w:lang w:eastAsia="ru-RU"/>
        </w:rPr>
        <w:t xml:space="preserve">меньше, </w:t>
      </w:r>
      <w:r w:rsidR="00C0111D">
        <w:rPr>
          <w:rFonts w:ascii="Times New Roman" w:eastAsia="Times New Roman" w:hAnsi="Times New Roman" w:cs="Times New Roman"/>
          <w:spacing w:val="-5"/>
          <w:sz w:val="28"/>
          <w:szCs w:val="28"/>
          <w:lang w:eastAsia="ru-RU"/>
        </w:rPr>
        <w:t>чем </w:t>
      </w:r>
      <w:r w:rsidRPr="00AE491E">
        <w:rPr>
          <w:rFonts w:ascii="Times New Roman" w:eastAsia="Times New Roman" w:hAnsi="Times New Roman" w:cs="Times New Roman"/>
          <w:spacing w:val="-5"/>
          <w:sz w:val="28"/>
          <w:szCs w:val="28"/>
          <w:lang w:eastAsia="ru-RU"/>
        </w:rPr>
        <w:t xml:space="preserve">в 2021 году (404) и на 3,8% </w:t>
      </w:r>
      <w:r w:rsidR="007043A2">
        <w:rPr>
          <w:rFonts w:ascii="Times New Roman" w:eastAsia="Times New Roman" w:hAnsi="Times New Roman" w:cs="Times New Roman"/>
          <w:spacing w:val="-5"/>
          <w:sz w:val="28"/>
          <w:szCs w:val="28"/>
          <w:lang w:eastAsia="ru-RU"/>
        </w:rPr>
        <w:t xml:space="preserve">– </w:t>
      </w:r>
      <w:r w:rsidRPr="00AE491E">
        <w:rPr>
          <w:rFonts w:ascii="Times New Roman" w:eastAsia="Times New Roman" w:hAnsi="Times New Roman" w:cs="Times New Roman"/>
          <w:spacing w:val="-5"/>
          <w:sz w:val="28"/>
          <w:szCs w:val="28"/>
          <w:lang w:eastAsia="ru-RU"/>
        </w:rPr>
        <w:t>чем в 2020 году (320).</w:t>
      </w:r>
    </w:p>
    <w:p w:rsidR="00AE491E" w:rsidRPr="00AE491E" w:rsidRDefault="006878EA" w:rsidP="0082616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E491E" w:rsidRPr="00AE491E">
        <w:rPr>
          <w:rFonts w:ascii="Times New Roman" w:eastAsia="Times New Roman" w:hAnsi="Times New Roman" w:cs="Times New Roman"/>
          <w:sz w:val="28"/>
          <w:szCs w:val="28"/>
          <w:lang w:eastAsia="ru-RU"/>
        </w:rPr>
        <w:t xml:space="preserve">есмотря на то, что число отравлений с летальным исходом </w:t>
      </w:r>
      <w:r w:rsidR="00AE491E" w:rsidRPr="00AE491E">
        <w:rPr>
          <w:rFonts w:ascii="Times New Roman" w:eastAsia="Times New Roman" w:hAnsi="Times New Roman" w:cs="Times New Roman"/>
          <w:spacing w:val="-1"/>
          <w:sz w:val="28"/>
          <w:szCs w:val="28"/>
          <w:lang w:eastAsia="ru-RU"/>
        </w:rPr>
        <w:t xml:space="preserve">сократилось на четверть (с 131 до 97; -25,9%), ситуация по-прежнему продолжает оставаться </w:t>
      </w:r>
      <w:r w:rsidR="00AE491E" w:rsidRPr="00AE491E">
        <w:rPr>
          <w:rFonts w:ascii="Times New Roman" w:eastAsia="Times New Roman" w:hAnsi="Times New Roman" w:cs="Times New Roman"/>
          <w:sz w:val="28"/>
          <w:szCs w:val="28"/>
          <w:lang w:eastAsia="ru-RU"/>
        </w:rPr>
        <w:t>сложной. Общее число лиц, погибших от отравлений наркотиками в 2022 году, почти в полтора раза превы</w:t>
      </w:r>
      <w:r w:rsidR="00676ED7">
        <w:rPr>
          <w:rFonts w:ascii="Times New Roman" w:eastAsia="Times New Roman" w:hAnsi="Times New Roman" w:cs="Times New Roman"/>
          <w:sz w:val="28"/>
          <w:szCs w:val="28"/>
          <w:lang w:eastAsia="ru-RU"/>
        </w:rPr>
        <w:t>сило</w:t>
      </w:r>
      <w:r w:rsidR="00AE491E" w:rsidRPr="00AE491E">
        <w:rPr>
          <w:rFonts w:ascii="Times New Roman" w:eastAsia="Times New Roman" w:hAnsi="Times New Roman" w:cs="Times New Roman"/>
          <w:sz w:val="28"/>
          <w:szCs w:val="28"/>
          <w:lang w:eastAsia="ru-RU"/>
        </w:rPr>
        <w:t xml:space="preserve"> показатель 2020 года </w:t>
      </w:r>
      <w:r w:rsidR="00AE491E" w:rsidRPr="00AE491E">
        <w:rPr>
          <w:rFonts w:ascii="Times New Roman" w:eastAsia="Times New Roman" w:hAnsi="Times New Roman" w:cs="Times New Roman"/>
          <w:spacing w:val="-3"/>
          <w:sz w:val="28"/>
          <w:szCs w:val="28"/>
          <w:lang w:eastAsia="ru-RU"/>
        </w:rPr>
        <w:t>(67).</w:t>
      </w:r>
    </w:p>
    <w:p w:rsidR="00132202" w:rsidRPr="00AE491E" w:rsidRDefault="00132202" w:rsidP="0082616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0"/>
          <w:lang w:eastAsia="ru-RU"/>
        </w:rPr>
        <w:t xml:space="preserve">Определенное влияние </w:t>
      </w:r>
      <w:r w:rsidRPr="00AE491E">
        <w:rPr>
          <w:rFonts w:ascii="Times New Roman" w:eastAsia="Calibri" w:hAnsi="Times New Roman" w:cs="Times New Roman"/>
          <w:sz w:val="28"/>
          <w:szCs w:val="20"/>
          <w:lang w:eastAsia="ru-RU"/>
        </w:rPr>
        <w:t xml:space="preserve">на </w:t>
      </w:r>
      <w:r>
        <w:rPr>
          <w:rFonts w:ascii="Times New Roman" w:eastAsia="Calibri" w:hAnsi="Times New Roman" w:cs="Times New Roman"/>
          <w:sz w:val="28"/>
          <w:szCs w:val="20"/>
          <w:lang w:eastAsia="ru-RU"/>
        </w:rPr>
        <w:t xml:space="preserve">изменение </w:t>
      </w:r>
      <w:r w:rsidRPr="00AE491E">
        <w:rPr>
          <w:rFonts w:ascii="Times New Roman" w:eastAsia="Calibri" w:hAnsi="Times New Roman" w:cs="Times New Roman"/>
          <w:sz w:val="28"/>
          <w:szCs w:val="20"/>
          <w:lang w:eastAsia="ru-RU"/>
        </w:rPr>
        <w:t>ситуаци</w:t>
      </w:r>
      <w:r>
        <w:rPr>
          <w:rFonts w:ascii="Times New Roman" w:eastAsia="Calibri" w:hAnsi="Times New Roman" w:cs="Times New Roman"/>
          <w:sz w:val="28"/>
          <w:szCs w:val="20"/>
          <w:lang w:eastAsia="ru-RU"/>
        </w:rPr>
        <w:t>и</w:t>
      </w:r>
      <w:r>
        <w:rPr>
          <w:rFonts w:ascii="Times New Roman" w:eastAsia="Calibri" w:hAnsi="Times New Roman" w:cs="Times New Roman"/>
          <w:sz w:val="28"/>
          <w:szCs w:val="28"/>
        </w:rPr>
        <w:t xml:space="preserve"> с отравлениями продолжает оказывать употреблени</w:t>
      </w:r>
      <w:r w:rsidR="00676ED7">
        <w:rPr>
          <w:rFonts w:ascii="Times New Roman" w:eastAsia="Calibri" w:hAnsi="Times New Roman" w:cs="Times New Roman"/>
          <w:sz w:val="28"/>
          <w:szCs w:val="28"/>
        </w:rPr>
        <w:t>е</w:t>
      </w:r>
      <w:r>
        <w:rPr>
          <w:rFonts w:ascii="Times New Roman" w:eastAsia="Calibri" w:hAnsi="Times New Roman" w:cs="Times New Roman"/>
          <w:sz w:val="28"/>
          <w:szCs w:val="28"/>
        </w:rPr>
        <w:t xml:space="preserve"> наркоти</w:t>
      </w:r>
      <w:r w:rsidR="00A750F5">
        <w:rPr>
          <w:rFonts w:ascii="Times New Roman" w:eastAsia="Calibri" w:hAnsi="Times New Roman" w:cs="Times New Roman"/>
          <w:sz w:val="28"/>
          <w:szCs w:val="28"/>
        </w:rPr>
        <w:t>ков</w:t>
      </w:r>
      <w:r>
        <w:rPr>
          <w:rFonts w:ascii="Times New Roman" w:eastAsia="Calibri" w:hAnsi="Times New Roman" w:cs="Times New Roman"/>
          <w:sz w:val="28"/>
          <w:szCs w:val="28"/>
        </w:rPr>
        <w:t xml:space="preserve"> в сочетании с алкоголем</w:t>
      </w:r>
      <w:r w:rsidR="004B59DB">
        <w:rPr>
          <w:rFonts w:ascii="Times New Roman" w:eastAsia="Calibri" w:hAnsi="Times New Roman" w:cs="Times New Roman"/>
          <w:sz w:val="28"/>
          <w:szCs w:val="28"/>
        </w:rPr>
        <w:t xml:space="preserve">. Таких фактов в 2022 году </w:t>
      </w:r>
      <w:r>
        <w:rPr>
          <w:rFonts w:ascii="Times New Roman" w:eastAsia="Calibri" w:hAnsi="Times New Roman" w:cs="Times New Roman"/>
          <w:sz w:val="28"/>
          <w:szCs w:val="28"/>
        </w:rPr>
        <w:t xml:space="preserve">зафиксировано 50, </w:t>
      </w:r>
      <w:r w:rsidR="004B59DB">
        <w:rPr>
          <w:rFonts w:ascii="Times New Roman" w:eastAsia="Calibri" w:hAnsi="Times New Roman" w:cs="Times New Roman"/>
          <w:sz w:val="28"/>
          <w:szCs w:val="28"/>
        </w:rPr>
        <w:t xml:space="preserve">из которых </w:t>
      </w:r>
      <w:r w:rsidR="00C0111D">
        <w:rPr>
          <w:rFonts w:ascii="Times New Roman" w:eastAsia="Calibri" w:hAnsi="Times New Roman" w:cs="Times New Roman"/>
          <w:sz w:val="28"/>
          <w:szCs w:val="28"/>
        </w:rPr>
        <w:t xml:space="preserve">почти половина </w:t>
      </w:r>
      <w:r w:rsidR="004B59DB">
        <w:rPr>
          <w:rFonts w:ascii="Times New Roman" w:eastAsia="Calibri" w:hAnsi="Times New Roman" w:cs="Times New Roman"/>
          <w:sz w:val="28"/>
          <w:szCs w:val="28"/>
        </w:rPr>
        <w:t>с</w:t>
      </w:r>
      <w:r>
        <w:rPr>
          <w:rFonts w:ascii="Times New Roman" w:eastAsia="Calibri" w:hAnsi="Times New Roman" w:cs="Times New Roman"/>
          <w:sz w:val="28"/>
          <w:szCs w:val="28"/>
        </w:rPr>
        <w:t xml:space="preserve"> летальны</w:t>
      </w:r>
      <w:r w:rsidR="004B59DB">
        <w:rPr>
          <w:rFonts w:ascii="Times New Roman" w:eastAsia="Calibri" w:hAnsi="Times New Roman" w:cs="Times New Roman"/>
          <w:sz w:val="28"/>
          <w:szCs w:val="28"/>
        </w:rPr>
        <w:t>м</w:t>
      </w:r>
      <w:r>
        <w:rPr>
          <w:rFonts w:ascii="Times New Roman" w:eastAsia="Calibri" w:hAnsi="Times New Roman" w:cs="Times New Roman"/>
          <w:sz w:val="28"/>
          <w:szCs w:val="28"/>
        </w:rPr>
        <w:t xml:space="preserve"> исход</w:t>
      </w:r>
      <w:r w:rsidR="004B59DB">
        <w:rPr>
          <w:rFonts w:ascii="Times New Roman" w:eastAsia="Calibri" w:hAnsi="Times New Roman" w:cs="Times New Roman"/>
          <w:sz w:val="28"/>
          <w:szCs w:val="28"/>
        </w:rPr>
        <w:t>ом</w:t>
      </w:r>
      <w:r w:rsidR="00A750F5">
        <w:rPr>
          <w:rFonts w:ascii="Times New Roman" w:eastAsia="Calibri" w:hAnsi="Times New Roman" w:cs="Times New Roman"/>
          <w:sz w:val="28"/>
          <w:szCs w:val="28"/>
        </w:rPr>
        <w:t xml:space="preserve"> (23 случая)</w:t>
      </w:r>
      <w:r w:rsidR="004B59DB">
        <w:rPr>
          <w:rStyle w:val="a5"/>
          <w:rFonts w:ascii="Times New Roman" w:eastAsia="Calibri" w:hAnsi="Times New Roman" w:cs="Times New Roman"/>
          <w:sz w:val="28"/>
          <w:szCs w:val="28"/>
        </w:rPr>
        <w:footnoteReference w:id="3"/>
      </w:r>
      <w:r>
        <w:rPr>
          <w:rFonts w:ascii="Times New Roman" w:eastAsia="Calibri" w:hAnsi="Times New Roman" w:cs="Times New Roman"/>
          <w:sz w:val="28"/>
          <w:szCs w:val="28"/>
        </w:rPr>
        <w:t>.</w:t>
      </w:r>
    </w:p>
    <w:p w:rsidR="00AE491E" w:rsidRDefault="004B59DB" w:rsidP="00826166">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0"/>
          <w:lang w:eastAsia="ru-RU"/>
        </w:rPr>
        <w:t xml:space="preserve">Из общей массы </w:t>
      </w:r>
      <w:r w:rsidRPr="00693217">
        <w:rPr>
          <w:rFonts w:ascii="Times New Roman" w:eastAsia="Calibri" w:hAnsi="Times New Roman" w:cs="Times New Roman"/>
          <w:b/>
          <w:sz w:val="28"/>
          <w:szCs w:val="20"/>
          <w:lang w:eastAsia="ru-RU"/>
        </w:rPr>
        <w:t>синтетических наркотиков</w:t>
      </w:r>
      <w:r w:rsidRPr="00AE491E">
        <w:rPr>
          <w:rFonts w:ascii="Times New Roman" w:eastAsia="Calibri" w:hAnsi="Times New Roman" w:cs="Times New Roman"/>
          <w:sz w:val="28"/>
          <w:szCs w:val="20"/>
          <w:lang w:eastAsia="ru-RU"/>
        </w:rPr>
        <w:t>,</w:t>
      </w:r>
      <w:r>
        <w:rPr>
          <w:rFonts w:ascii="Times New Roman" w:eastAsia="Calibri" w:hAnsi="Times New Roman" w:cs="Times New Roman"/>
          <w:sz w:val="28"/>
          <w:szCs w:val="20"/>
          <w:lang w:eastAsia="ru-RU"/>
        </w:rPr>
        <w:t xml:space="preserve"> присутствующих в структуре наркорынка в регионе, </w:t>
      </w:r>
      <w:r w:rsidR="00624342">
        <w:rPr>
          <w:rFonts w:ascii="Times New Roman" w:eastAsia="Calibri" w:hAnsi="Times New Roman" w:cs="Times New Roman"/>
          <w:sz w:val="28"/>
          <w:szCs w:val="20"/>
          <w:lang w:eastAsia="ru-RU"/>
        </w:rPr>
        <w:t xml:space="preserve">по-прежнему </w:t>
      </w:r>
      <w:r w:rsidR="00AE491E" w:rsidRPr="00AE491E">
        <w:rPr>
          <w:rFonts w:ascii="Times New Roman" w:eastAsia="Calibri" w:hAnsi="Times New Roman" w:cs="Times New Roman"/>
          <w:sz w:val="28"/>
          <w:szCs w:val="20"/>
          <w:lang w:eastAsia="ru-RU"/>
        </w:rPr>
        <w:t xml:space="preserve">наибольшую опасность </w:t>
      </w:r>
      <w:r>
        <w:rPr>
          <w:rFonts w:ascii="Times New Roman" w:eastAsia="Calibri" w:hAnsi="Times New Roman" w:cs="Times New Roman"/>
          <w:sz w:val="28"/>
          <w:szCs w:val="20"/>
          <w:lang w:eastAsia="ru-RU"/>
        </w:rPr>
        <w:t>для</w:t>
      </w:r>
      <w:r w:rsidR="00C0111D">
        <w:rPr>
          <w:rFonts w:ascii="Times New Roman" w:eastAsia="Calibri" w:hAnsi="Times New Roman" w:cs="Times New Roman"/>
          <w:sz w:val="28"/>
          <w:szCs w:val="20"/>
          <w:lang w:val="en-US" w:eastAsia="ru-RU"/>
        </w:rPr>
        <w:t> </w:t>
      </w:r>
      <w:r>
        <w:rPr>
          <w:rFonts w:ascii="Times New Roman" w:eastAsia="Calibri" w:hAnsi="Times New Roman" w:cs="Times New Roman"/>
          <w:sz w:val="28"/>
          <w:szCs w:val="20"/>
          <w:lang w:eastAsia="ru-RU"/>
        </w:rPr>
        <w:t xml:space="preserve">потребителей </w:t>
      </w:r>
      <w:r w:rsidR="00AE491E" w:rsidRPr="00AE491E">
        <w:rPr>
          <w:rFonts w:ascii="Times New Roman" w:eastAsia="Calibri" w:hAnsi="Times New Roman" w:cs="Times New Roman"/>
          <w:sz w:val="28"/>
          <w:szCs w:val="20"/>
          <w:lang w:eastAsia="ru-RU"/>
        </w:rPr>
        <w:t xml:space="preserve">представляют </w:t>
      </w:r>
      <w:r w:rsidR="00AE491E" w:rsidRPr="00012605">
        <w:rPr>
          <w:rFonts w:ascii="Times New Roman" w:eastAsia="Calibri" w:hAnsi="Times New Roman" w:cs="Times New Roman"/>
          <w:b/>
          <w:i/>
          <w:sz w:val="28"/>
          <w:szCs w:val="20"/>
          <w:u w:val="single"/>
          <w:lang w:eastAsia="ru-RU"/>
        </w:rPr>
        <w:t>метадон</w:t>
      </w:r>
      <w:r w:rsidR="00AE491E" w:rsidRPr="00AE491E">
        <w:rPr>
          <w:rFonts w:ascii="Times New Roman" w:eastAsia="Calibri" w:hAnsi="Times New Roman" w:cs="Times New Roman"/>
          <w:sz w:val="28"/>
          <w:szCs w:val="20"/>
          <w:lang w:eastAsia="ru-RU"/>
        </w:rPr>
        <w:t xml:space="preserve"> (47 летальных исходов) и </w:t>
      </w:r>
      <w:r w:rsidR="00AE491E" w:rsidRPr="00012605">
        <w:rPr>
          <w:rFonts w:ascii="Times New Roman" w:eastAsia="Calibri" w:hAnsi="Times New Roman" w:cs="Times New Roman"/>
          <w:b/>
          <w:i/>
          <w:sz w:val="28"/>
          <w:szCs w:val="28"/>
          <w:u w:val="single"/>
        </w:rPr>
        <w:t>альфа</w:t>
      </w:r>
      <w:r w:rsidR="00C0111D">
        <w:rPr>
          <w:rFonts w:ascii="Times New Roman" w:eastAsia="Calibri" w:hAnsi="Times New Roman" w:cs="Times New Roman"/>
          <w:b/>
          <w:i/>
          <w:sz w:val="28"/>
          <w:szCs w:val="28"/>
          <w:u w:val="single"/>
        </w:rPr>
        <w:noBreakHyphen/>
      </w:r>
      <w:r w:rsidR="00AE491E" w:rsidRPr="00012605">
        <w:rPr>
          <w:rFonts w:ascii="Times New Roman" w:eastAsia="Calibri" w:hAnsi="Times New Roman" w:cs="Times New Roman"/>
          <w:b/>
          <w:i/>
          <w:sz w:val="28"/>
          <w:szCs w:val="28"/>
          <w:u w:val="single"/>
        </w:rPr>
        <w:t>пирролидиновалерофенон</w:t>
      </w:r>
      <w:r w:rsidR="00FF287D">
        <w:rPr>
          <w:rFonts w:ascii="Times New Roman" w:eastAsia="Calibri" w:hAnsi="Times New Roman" w:cs="Times New Roman"/>
          <w:b/>
          <w:i/>
          <w:sz w:val="28"/>
          <w:szCs w:val="28"/>
          <w:u w:val="single"/>
        </w:rPr>
        <w:t xml:space="preserve"> (</w:t>
      </w:r>
      <w:r w:rsidR="00FF287D">
        <w:rPr>
          <w:rFonts w:ascii="Times New Roman" w:eastAsia="Calibri" w:hAnsi="Times New Roman" w:cs="Times New Roman"/>
          <w:b/>
          <w:i/>
          <w:sz w:val="28"/>
          <w:szCs w:val="28"/>
          <w:u w:val="single"/>
          <w:lang w:val="en-US"/>
        </w:rPr>
        <w:t>PVP</w:t>
      </w:r>
      <w:r w:rsidR="00FF287D">
        <w:rPr>
          <w:rFonts w:ascii="Times New Roman" w:eastAsia="Calibri" w:hAnsi="Times New Roman" w:cs="Times New Roman"/>
          <w:b/>
          <w:i/>
          <w:sz w:val="28"/>
          <w:szCs w:val="28"/>
          <w:u w:val="single"/>
        </w:rPr>
        <w:t>)</w:t>
      </w:r>
      <w:r w:rsidR="00AE491E" w:rsidRPr="00AE491E">
        <w:rPr>
          <w:rFonts w:ascii="Times New Roman" w:eastAsia="Calibri" w:hAnsi="Times New Roman" w:cs="Times New Roman"/>
          <w:sz w:val="28"/>
          <w:szCs w:val="28"/>
        </w:rPr>
        <w:t xml:space="preserve"> (20</w:t>
      </w:r>
      <w:r>
        <w:rPr>
          <w:rFonts w:ascii="Times New Roman" w:eastAsia="Calibri" w:hAnsi="Times New Roman" w:cs="Times New Roman"/>
          <w:sz w:val="28"/>
          <w:szCs w:val="28"/>
        </w:rPr>
        <w:t xml:space="preserve"> погибших</w:t>
      </w:r>
      <w:r w:rsidR="00AE491E" w:rsidRPr="00AE491E">
        <w:rPr>
          <w:rFonts w:ascii="Times New Roman" w:eastAsia="Calibri" w:hAnsi="Times New Roman" w:cs="Times New Roman"/>
          <w:sz w:val="28"/>
          <w:szCs w:val="28"/>
        </w:rPr>
        <w:t xml:space="preserve">). </w:t>
      </w:r>
    </w:p>
    <w:p w:rsidR="00AE491E" w:rsidRDefault="00AE491E" w:rsidP="00826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491E">
        <w:rPr>
          <w:rFonts w:ascii="Times New Roman" w:eastAsia="Times New Roman" w:hAnsi="Times New Roman" w:cs="Times New Roman"/>
          <w:sz w:val="28"/>
          <w:szCs w:val="28"/>
          <w:lang w:eastAsia="ru-RU"/>
        </w:rPr>
        <w:t xml:space="preserve">Проведенный членами МРГ анализ ситуации, связанной с незаконным оборотом и потреблением синтетических наркотиков, позволил выявить несколько заслуживающих внимания фактов. </w:t>
      </w:r>
    </w:p>
    <w:p w:rsidR="00826166" w:rsidRDefault="00826166" w:rsidP="00826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E491E" w:rsidRPr="00AE491E" w:rsidRDefault="00AE491E" w:rsidP="008261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287D">
        <w:rPr>
          <w:rFonts w:ascii="Times New Roman" w:eastAsia="Calibri" w:hAnsi="Times New Roman" w:cs="Times New Roman"/>
          <w:b/>
          <w:sz w:val="28"/>
          <w:szCs w:val="20"/>
          <w:lang w:eastAsia="ru-RU"/>
        </w:rPr>
        <w:t>1</w:t>
      </w:r>
      <w:r w:rsidRPr="00AE491E">
        <w:rPr>
          <w:rFonts w:ascii="Times New Roman" w:eastAsia="Calibri" w:hAnsi="Times New Roman" w:cs="Times New Roman"/>
          <w:sz w:val="28"/>
          <w:szCs w:val="20"/>
          <w:lang w:eastAsia="ru-RU"/>
        </w:rPr>
        <w:t xml:space="preserve">. </w:t>
      </w:r>
      <w:r w:rsidR="00AD143D" w:rsidRPr="00676ED7">
        <w:rPr>
          <w:rFonts w:ascii="Times New Roman" w:eastAsia="Calibri" w:hAnsi="Times New Roman" w:cs="Times New Roman"/>
          <w:b/>
          <w:sz w:val="28"/>
          <w:szCs w:val="20"/>
          <w:u w:val="single"/>
          <w:lang w:eastAsia="ru-RU"/>
        </w:rPr>
        <w:t>Более т</w:t>
      </w:r>
      <w:r w:rsidRPr="00676ED7">
        <w:rPr>
          <w:rFonts w:ascii="Times New Roman" w:eastAsia="Calibri" w:hAnsi="Times New Roman" w:cs="Times New Roman"/>
          <w:b/>
          <w:sz w:val="28"/>
          <w:szCs w:val="20"/>
          <w:u w:val="single"/>
          <w:lang w:eastAsia="ru-RU"/>
        </w:rPr>
        <w:t>рет</w:t>
      </w:r>
      <w:r w:rsidR="00AD143D" w:rsidRPr="00676ED7">
        <w:rPr>
          <w:rFonts w:ascii="Times New Roman" w:eastAsia="Calibri" w:hAnsi="Times New Roman" w:cs="Times New Roman"/>
          <w:b/>
          <w:sz w:val="28"/>
          <w:szCs w:val="20"/>
          <w:u w:val="single"/>
          <w:lang w:eastAsia="ru-RU"/>
        </w:rPr>
        <w:t>и</w:t>
      </w:r>
      <w:r w:rsidRPr="00676ED7">
        <w:rPr>
          <w:rFonts w:ascii="Times New Roman" w:eastAsia="Calibri" w:hAnsi="Times New Roman" w:cs="Times New Roman"/>
          <w:b/>
          <w:sz w:val="28"/>
          <w:szCs w:val="20"/>
          <w:u w:val="single"/>
          <w:lang w:eastAsia="ru-RU"/>
        </w:rPr>
        <w:t xml:space="preserve"> от общего числа</w:t>
      </w:r>
      <w:r w:rsidRPr="00AE491E">
        <w:rPr>
          <w:rFonts w:ascii="Times New Roman" w:eastAsia="Calibri" w:hAnsi="Times New Roman" w:cs="Times New Roman"/>
          <w:sz w:val="28"/>
          <w:szCs w:val="20"/>
          <w:lang w:eastAsia="ru-RU"/>
        </w:rPr>
        <w:t xml:space="preserve"> обращений за медицинской помощью по фактам отравлений наркотиками </w:t>
      </w:r>
      <w:r w:rsidR="00012605">
        <w:rPr>
          <w:rFonts w:ascii="Times New Roman" w:eastAsia="Calibri" w:hAnsi="Times New Roman" w:cs="Times New Roman"/>
          <w:sz w:val="28"/>
          <w:szCs w:val="20"/>
          <w:lang w:eastAsia="ru-RU"/>
        </w:rPr>
        <w:t xml:space="preserve">в регионе </w:t>
      </w:r>
      <w:r w:rsidRPr="00AE491E">
        <w:rPr>
          <w:rFonts w:ascii="Times New Roman" w:eastAsia="Calibri" w:hAnsi="Times New Roman" w:cs="Times New Roman"/>
          <w:sz w:val="28"/>
          <w:szCs w:val="20"/>
          <w:lang w:eastAsia="ru-RU"/>
        </w:rPr>
        <w:t>(11</w:t>
      </w:r>
      <w:r w:rsidR="00676ED7">
        <w:rPr>
          <w:rFonts w:ascii="Times New Roman" w:eastAsia="Calibri" w:hAnsi="Times New Roman" w:cs="Times New Roman"/>
          <w:sz w:val="28"/>
          <w:szCs w:val="20"/>
          <w:lang w:eastAsia="ru-RU"/>
        </w:rPr>
        <w:t>7</w:t>
      </w:r>
      <w:r w:rsidRPr="00AE491E">
        <w:rPr>
          <w:rFonts w:ascii="Times New Roman" w:eastAsia="Calibri" w:hAnsi="Times New Roman" w:cs="Times New Roman"/>
          <w:sz w:val="28"/>
          <w:szCs w:val="20"/>
          <w:lang w:eastAsia="ru-RU"/>
        </w:rPr>
        <w:t xml:space="preserve"> случаев</w:t>
      </w:r>
      <w:r w:rsidR="00AD143D">
        <w:rPr>
          <w:rFonts w:ascii="Times New Roman" w:eastAsia="Calibri" w:hAnsi="Times New Roman" w:cs="Times New Roman"/>
          <w:sz w:val="28"/>
          <w:szCs w:val="20"/>
          <w:lang w:eastAsia="ru-RU"/>
        </w:rPr>
        <w:t xml:space="preserve"> из 308</w:t>
      </w:r>
      <w:r w:rsidRPr="00AE491E">
        <w:rPr>
          <w:rFonts w:ascii="Times New Roman" w:eastAsia="Calibri" w:hAnsi="Times New Roman" w:cs="Times New Roman"/>
          <w:sz w:val="28"/>
          <w:szCs w:val="20"/>
          <w:lang w:eastAsia="ru-RU"/>
        </w:rPr>
        <w:t>) связан</w:t>
      </w:r>
      <w:r w:rsidR="00676ED7">
        <w:rPr>
          <w:rFonts w:ascii="Times New Roman" w:eastAsia="Calibri" w:hAnsi="Times New Roman" w:cs="Times New Roman"/>
          <w:sz w:val="28"/>
          <w:szCs w:val="20"/>
          <w:lang w:eastAsia="ru-RU"/>
        </w:rPr>
        <w:t>о</w:t>
      </w:r>
      <w:r w:rsidRPr="00AE491E">
        <w:rPr>
          <w:rFonts w:ascii="Times New Roman" w:eastAsia="Calibri" w:hAnsi="Times New Roman" w:cs="Times New Roman"/>
          <w:sz w:val="28"/>
          <w:szCs w:val="20"/>
          <w:lang w:eastAsia="ru-RU"/>
        </w:rPr>
        <w:t xml:space="preserve"> с употреблением </w:t>
      </w:r>
      <w:r w:rsidRPr="00AE491E">
        <w:rPr>
          <w:rFonts w:ascii="Times New Roman" w:eastAsia="Calibri" w:hAnsi="Times New Roman" w:cs="Times New Roman"/>
          <w:sz w:val="28"/>
          <w:szCs w:val="20"/>
          <w:lang w:val="en-US" w:eastAsia="ru-RU"/>
        </w:rPr>
        <w:t>PVP</w:t>
      </w:r>
      <w:r w:rsidR="00BD5246">
        <w:rPr>
          <w:rFonts w:ascii="Times New Roman" w:eastAsia="Calibri" w:hAnsi="Times New Roman" w:cs="Times New Roman"/>
          <w:sz w:val="28"/>
          <w:szCs w:val="20"/>
          <w:lang w:eastAsia="ru-RU"/>
        </w:rPr>
        <w:t xml:space="preserve">. </w:t>
      </w:r>
    </w:p>
    <w:p w:rsidR="00BD5246" w:rsidRDefault="00624342" w:rsidP="008261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B6359">
        <w:rPr>
          <w:rFonts w:ascii="Times New Roman" w:eastAsia="Times New Roman" w:hAnsi="Times New Roman" w:cs="Times New Roman"/>
          <w:sz w:val="28"/>
          <w:szCs w:val="28"/>
          <w:lang w:eastAsia="ru-RU"/>
        </w:rPr>
        <w:t xml:space="preserve">нализ данных </w:t>
      </w:r>
      <w:r w:rsidR="006B6359" w:rsidRPr="00AE491E">
        <w:rPr>
          <w:rFonts w:ascii="Times New Roman" w:eastAsia="Times New Roman" w:hAnsi="Times New Roman" w:cs="Times New Roman"/>
          <w:sz w:val="28"/>
          <w:szCs w:val="28"/>
          <w:lang w:eastAsia="ru-RU"/>
        </w:rPr>
        <w:t>результат</w:t>
      </w:r>
      <w:r w:rsidR="006B6359">
        <w:rPr>
          <w:rFonts w:ascii="Times New Roman" w:eastAsia="Times New Roman" w:hAnsi="Times New Roman" w:cs="Times New Roman"/>
          <w:sz w:val="28"/>
          <w:szCs w:val="28"/>
          <w:lang w:eastAsia="ru-RU"/>
        </w:rPr>
        <w:t>ов</w:t>
      </w:r>
      <w:r w:rsidR="006B6359" w:rsidRPr="00AE491E">
        <w:rPr>
          <w:rFonts w:ascii="Times New Roman" w:eastAsia="Times New Roman" w:hAnsi="Times New Roman" w:cs="Times New Roman"/>
          <w:sz w:val="28"/>
          <w:szCs w:val="28"/>
          <w:lang w:eastAsia="ru-RU"/>
        </w:rPr>
        <w:t xml:space="preserve"> медицинского освидетельствования лиц, доставленных </w:t>
      </w:r>
      <w:r w:rsidR="00BD5246" w:rsidRPr="00AE491E">
        <w:rPr>
          <w:rFonts w:ascii="Times New Roman" w:eastAsia="Times New Roman" w:hAnsi="Times New Roman" w:cs="Times New Roman"/>
          <w:sz w:val="28"/>
          <w:szCs w:val="28"/>
          <w:lang w:eastAsia="ru-RU"/>
        </w:rPr>
        <w:t>в 2022 год</w:t>
      </w:r>
      <w:r w:rsidR="00BD5246">
        <w:rPr>
          <w:rFonts w:ascii="Times New Roman" w:eastAsia="Times New Roman" w:hAnsi="Times New Roman" w:cs="Times New Roman"/>
          <w:sz w:val="28"/>
          <w:szCs w:val="28"/>
          <w:lang w:eastAsia="ru-RU"/>
        </w:rPr>
        <w:t>у</w:t>
      </w:r>
      <w:r w:rsidR="006B6359" w:rsidRPr="00AE491E">
        <w:rPr>
          <w:rFonts w:ascii="Times New Roman" w:eastAsia="Times New Roman" w:hAnsi="Times New Roman" w:cs="Times New Roman"/>
          <w:sz w:val="28"/>
          <w:szCs w:val="28"/>
          <w:lang w:eastAsia="ru-RU"/>
        </w:rPr>
        <w:t>сотрудниками полиции в подразделения ГБУЗ</w:t>
      </w:r>
      <w:r w:rsidR="00C0111D">
        <w:rPr>
          <w:rFonts w:ascii="Times New Roman" w:eastAsia="Times New Roman" w:hAnsi="Times New Roman" w:cs="Times New Roman"/>
          <w:sz w:val="28"/>
          <w:szCs w:val="28"/>
          <w:lang w:eastAsia="ru-RU"/>
        </w:rPr>
        <w:t> </w:t>
      </w:r>
      <w:r w:rsidR="006B6359" w:rsidRPr="00AE491E">
        <w:rPr>
          <w:rFonts w:ascii="Times New Roman" w:eastAsia="Times New Roman" w:hAnsi="Times New Roman" w:cs="Times New Roman"/>
          <w:sz w:val="28"/>
          <w:szCs w:val="28"/>
          <w:lang w:eastAsia="ru-RU"/>
        </w:rPr>
        <w:t>«Самарский областной клинический наркологический диспансер» (г.о.</w:t>
      </w:r>
      <w:r w:rsidR="00C0111D">
        <w:rPr>
          <w:rFonts w:ascii="Times New Roman" w:eastAsia="Times New Roman" w:hAnsi="Times New Roman" w:cs="Times New Roman"/>
          <w:sz w:val="28"/>
          <w:szCs w:val="28"/>
          <w:lang w:eastAsia="ru-RU"/>
        </w:rPr>
        <w:t> </w:t>
      </w:r>
      <w:r w:rsidR="006B6359" w:rsidRPr="00AE491E">
        <w:rPr>
          <w:rFonts w:ascii="Times New Roman" w:eastAsia="Times New Roman" w:hAnsi="Times New Roman" w:cs="Times New Roman"/>
          <w:sz w:val="28"/>
          <w:szCs w:val="28"/>
          <w:lang w:eastAsia="ru-RU"/>
        </w:rPr>
        <w:t>Самара, Новокуйбышевск и Чапаевск)</w:t>
      </w:r>
      <w:r w:rsidR="00BD5246">
        <w:rPr>
          <w:rStyle w:val="a5"/>
          <w:rFonts w:ascii="Times New Roman" w:eastAsia="Times New Roman" w:hAnsi="Times New Roman" w:cs="Times New Roman"/>
          <w:sz w:val="28"/>
          <w:szCs w:val="28"/>
          <w:lang w:eastAsia="ru-RU"/>
        </w:rPr>
        <w:footnoteReference w:id="4"/>
      </w:r>
      <w:r w:rsidR="006B6359" w:rsidRPr="00AE49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также </w:t>
      </w:r>
      <w:r w:rsidR="006B6359">
        <w:rPr>
          <w:rFonts w:ascii="Times New Roman" w:eastAsia="Times New Roman" w:hAnsi="Times New Roman" w:cs="Times New Roman"/>
          <w:sz w:val="28"/>
          <w:szCs w:val="28"/>
          <w:lang w:eastAsia="ru-RU"/>
        </w:rPr>
        <w:t>свидетельствует о значительны</w:t>
      </w:r>
      <w:r w:rsidR="00BD5246">
        <w:rPr>
          <w:rFonts w:ascii="Times New Roman" w:eastAsia="Times New Roman" w:hAnsi="Times New Roman" w:cs="Times New Roman"/>
          <w:sz w:val="28"/>
          <w:szCs w:val="28"/>
          <w:lang w:eastAsia="ru-RU"/>
        </w:rPr>
        <w:t>х масштабах его немедицинского потребления.</w:t>
      </w:r>
    </w:p>
    <w:p w:rsidR="006B6359" w:rsidRDefault="00BD5246" w:rsidP="00C0111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 </w:t>
      </w:r>
      <w:r w:rsidR="006B6359" w:rsidRPr="00693217">
        <w:rPr>
          <w:rFonts w:ascii="Times New Roman" w:eastAsia="Times New Roman" w:hAnsi="Times New Roman" w:cs="Times New Roman"/>
          <w:b/>
          <w:i/>
          <w:sz w:val="28"/>
          <w:szCs w:val="28"/>
          <w:u w:val="single"/>
          <w:lang w:eastAsia="ru-RU"/>
        </w:rPr>
        <w:t xml:space="preserve">каждый </w:t>
      </w:r>
      <w:r w:rsidR="00AD143D">
        <w:rPr>
          <w:rFonts w:ascii="Times New Roman" w:eastAsia="Times New Roman" w:hAnsi="Times New Roman" w:cs="Times New Roman"/>
          <w:b/>
          <w:i/>
          <w:sz w:val="28"/>
          <w:szCs w:val="28"/>
          <w:u w:val="single"/>
          <w:lang w:eastAsia="ru-RU"/>
        </w:rPr>
        <w:t>третий</w:t>
      </w:r>
      <w:r w:rsidR="00570DC6">
        <w:rPr>
          <w:rFonts w:ascii="Times New Roman" w:eastAsia="Times New Roman" w:hAnsi="Times New Roman" w:cs="Times New Roman"/>
          <w:b/>
          <w:i/>
          <w:sz w:val="28"/>
          <w:szCs w:val="28"/>
          <w:u w:val="single"/>
          <w:lang w:eastAsia="ru-RU"/>
        </w:rPr>
        <w:t xml:space="preserve"> </w:t>
      </w:r>
      <w:r w:rsidRPr="00693217">
        <w:rPr>
          <w:rFonts w:ascii="Times New Roman" w:eastAsia="Times New Roman" w:hAnsi="Times New Roman" w:cs="Times New Roman"/>
          <w:b/>
          <w:i/>
          <w:sz w:val="28"/>
          <w:szCs w:val="28"/>
          <w:u w:val="single"/>
          <w:lang w:eastAsia="ru-RU"/>
        </w:rPr>
        <w:t xml:space="preserve">подтвержденный </w:t>
      </w:r>
      <w:r w:rsidR="006B6359" w:rsidRPr="00693217">
        <w:rPr>
          <w:rFonts w:ascii="Times New Roman" w:eastAsia="Times New Roman" w:hAnsi="Times New Roman" w:cs="Times New Roman"/>
          <w:b/>
          <w:i/>
          <w:sz w:val="28"/>
          <w:szCs w:val="28"/>
          <w:u w:val="single"/>
          <w:lang w:eastAsia="ru-RU"/>
        </w:rPr>
        <w:t>случай</w:t>
      </w:r>
      <w:r w:rsidR="00570DC6">
        <w:rPr>
          <w:rFonts w:ascii="Times New Roman" w:eastAsia="Times New Roman" w:hAnsi="Times New Roman" w:cs="Times New Roman"/>
          <w:b/>
          <w:i/>
          <w:sz w:val="28"/>
          <w:szCs w:val="28"/>
          <w:u w:val="single"/>
          <w:lang w:eastAsia="ru-RU"/>
        </w:rPr>
        <w:t xml:space="preserve"> </w:t>
      </w:r>
      <w:r>
        <w:rPr>
          <w:rFonts w:ascii="Times New Roman" w:eastAsia="Times New Roman" w:hAnsi="Times New Roman" w:cs="Times New Roman"/>
          <w:sz w:val="28"/>
          <w:szCs w:val="28"/>
          <w:lang w:eastAsia="ru-RU"/>
        </w:rPr>
        <w:t xml:space="preserve">наркотического опьянения </w:t>
      </w:r>
      <w:r w:rsidR="006B6359">
        <w:rPr>
          <w:rFonts w:ascii="Times New Roman" w:eastAsia="Times New Roman" w:hAnsi="Times New Roman" w:cs="Times New Roman"/>
          <w:sz w:val="28"/>
          <w:szCs w:val="28"/>
          <w:lang w:eastAsia="ru-RU"/>
        </w:rPr>
        <w:t xml:space="preserve">связан с употреблением </w:t>
      </w:r>
      <w:r w:rsidR="006B6359">
        <w:rPr>
          <w:rFonts w:ascii="Times New Roman" w:eastAsia="Times New Roman" w:hAnsi="Times New Roman" w:cs="Times New Roman"/>
          <w:sz w:val="28"/>
          <w:szCs w:val="28"/>
          <w:lang w:val="en-US" w:eastAsia="ru-RU"/>
        </w:rPr>
        <w:t>PVP</w:t>
      </w:r>
      <w:r>
        <w:rPr>
          <w:rFonts w:ascii="Times New Roman" w:eastAsia="Times New Roman" w:hAnsi="Times New Roman" w:cs="Times New Roman"/>
          <w:sz w:val="28"/>
          <w:szCs w:val="28"/>
          <w:lang w:eastAsia="ru-RU"/>
        </w:rPr>
        <w:t>, в том числе в сочетании</w:t>
      </w:r>
      <w:r w:rsidRPr="00AE491E">
        <w:rPr>
          <w:rFonts w:ascii="Times New Roman" w:eastAsia="Calibri" w:hAnsi="Times New Roman" w:cs="Times New Roman"/>
          <w:sz w:val="28"/>
          <w:szCs w:val="20"/>
          <w:lang w:eastAsia="ru-RU"/>
        </w:rPr>
        <w:t xml:space="preserve"> с иными видами наркоти</w:t>
      </w:r>
      <w:r w:rsidR="00A750F5">
        <w:rPr>
          <w:rFonts w:ascii="Times New Roman" w:eastAsia="Calibri" w:hAnsi="Times New Roman" w:cs="Times New Roman"/>
          <w:sz w:val="28"/>
          <w:szCs w:val="20"/>
          <w:lang w:eastAsia="ru-RU"/>
        </w:rPr>
        <w:t>ков</w:t>
      </w:r>
      <w:r>
        <w:rPr>
          <w:rFonts w:ascii="Times New Roman" w:eastAsia="Calibri" w:hAnsi="Times New Roman" w:cs="Times New Roman"/>
          <w:sz w:val="28"/>
          <w:szCs w:val="20"/>
          <w:lang w:eastAsia="ru-RU"/>
        </w:rPr>
        <w:t xml:space="preserve"> (</w:t>
      </w:r>
      <w:r w:rsidR="00AD143D">
        <w:rPr>
          <w:rFonts w:ascii="Times New Roman" w:eastAsia="Calibri" w:hAnsi="Times New Roman" w:cs="Times New Roman"/>
          <w:sz w:val="28"/>
          <w:szCs w:val="20"/>
          <w:lang w:eastAsia="ru-RU"/>
        </w:rPr>
        <w:t>735</w:t>
      </w:r>
      <w:r>
        <w:rPr>
          <w:rFonts w:ascii="Times New Roman" w:eastAsia="Calibri" w:hAnsi="Times New Roman" w:cs="Times New Roman"/>
          <w:sz w:val="28"/>
          <w:szCs w:val="20"/>
          <w:lang w:eastAsia="ru-RU"/>
        </w:rPr>
        <w:t xml:space="preserve"> случаев из </w:t>
      </w:r>
      <w:r w:rsidR="00012605">
        <w:rPr>
          <w:rFonts w:ascii="Times New Roman" w:eastAsia="Calibri" w:hAnsi="Times New Roman" w:cs="Times New Roman"/>
          <w:sz w:val="28"/>
          <w:szCs w:val="20"/>
          <w:lang w:eastAsia="ru-RU"/>
        </w:rPr>
        <w:t>2358</w:t>
      </w:r>
      <w:r>
        <w:rPr>
          <w:rFonts w:ascii="Times New Roman" w:eastAsia="Calibri" w:hAnsi="Times New Roman" w:cs="Times New Roman"/>
          <w:sz w:val="28"/>
          <w:szCs w:val="20"/>
          <w:lang w:eastAsia="ru-RU"/>
        </w:rPr>
        <w:t>)</w:t>
      </w:r>
      <w:r w:rsidR="006B6359">
        <w:rPr>
          <w:rFonts w:ascii="Times New Roman" w:eastAsia="Times New Roman" w:hAnsi="Times New Roman" w:cs="Times New Roman"/>
          <w:sz w:val="28"/>
          <w:szCs w:val="28"/>
          <w:lang w:eastAsia="ru-RU"/>
        </w:rPr>
        <w:t>.</w:t>
      </w:r>
    </w:p>
    <w:p w:rsidR="00F5731E" w:rsidRDefault="006B6359" w:rsidP="00C0111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 этом, </w:t>
      </w:r>
      <w:r w:rsidR="00BD5246">
        <w:rPr>
          <w:rFonts w:ascii="Times New Roman" w:eastAsia="Times New Roman" w:hAnsi="Times New Roman" w:cs="Times New Roman"/>
          <w:sz w:val="28"/>
          <w:szCs w:val="28"/>
          <w:lang w:eastAsia="ru-RU"/>
        </w:rPr>
        <w:t xml:space="preserve">несмотря на значительные масштабы потребления </w:t>
      </w:r>
      <w:r w:rsidR="00F5731E">
        <w:rPr>
          <w:rFonts w:ascii="Times New Roman" w:eastAsia="Times New Roman" w:hAnsi="Times New Roman" w:cs="Times New Roman"/>
          <w:sz w:val="28"/>
          <w:szCs w:val="28"/>
          <w:lang w:eastAsia="ru-RU"/>
        </w:rPr>
        <w:t>данного психостимулятора</w:t>
      </w:r>
      <w:r w:rsidR="00BD5246">
        <w:rPr>
          <w:rFonts w:ascii="Times New Roman" w:eastAsia="Times New Roman" w:hAnsi="Times New Roman" w:cs="Times New Roman"/>
          <w:sz w:val="28"/>
          <w:szCs w:val="28"/>
          <w:lang w:eastAsia="ru-RU"/>
        </w:rPr>
        <w:t xml:space="preserve">, </w:t>
      </w:r>
      <w:r w:rsidR="00A424DC">
        <w:rPr>
          <w:rFonts w:ascii="Times New Roman" w:eastAsia="Times New Roman" w:hAnsi="Times New Roman" w:cs="Times New Roman"/>
          <w:sz w:val="28"/>
          <w:szCs w:val="28"/>
          <w:lang w:eastAsia="ru-RU"/>
        </w:rPr>
        <w:t xml:space="preserve">последствия его </w:t>
      </w:r>
      <w:r w:rsidR="00F5731E">
        <w:rPr>
          <w:rFonts w:ascii="Times New Roman" w:eastAsia="Times New Roman" w:hAnsi="Times New Roman" w:cs="Times New Roman"/>
          <w:sz w:val="28"/>
          <w:szCs w:val="28"/>
          <w:lang w:eastAsia="ru-RU"/>
        </w:rPr>
        <w:t xml:space="preserve">воздействия на организм менее опасны </w:t>
      </w:r>
      <w:r w:rsidR="00C0111D">
        <w:rPr>
          <w:rFonts w:ascii="Times New Roman" w:eastAsia="Times New Roman" w:hAnsi="Times New Roman" w:cs="Times New Roman"/>
          <w:sz w:val="28"/>
          <w:szCs w:val="28"/>
          <w:lang w:eastAsia="ru-RU"/>
        </w:rPr>
        <w:t>(в </w:t>
      </w:r>
      <w:r w:rsidR="00A750F5">
        <w:rPr>
          <w:rFonts w:ascii="Times New Roman" w:eastAsia="Times New Roman" w:hAnsi="Times New Roman" w:cs="Times New Roman"/>
          <w:sz w:val="28"/>
          <w:szCs w:val="28"/>
          <w:lang w:eastAsia="ru-RU"/>
        </w:rPr>
        <w:t xml:space="preserve">частности – в </w:t>
      </w:r>
      <w:r w:rsidR="00F5731E">
        <w:rPr>
          <w:rFonts w:ascii="Times New Roman" w:eastAsia="Times New Roman" w:hAnsi="Times New Roman" w:cs="Times New Roman"/>
          <w:sz w:val="28"/>
          <w:szCs w:val="28"/>
          <w:lang w:eastAsia="ru-RU"/>
        </w:rPr>
        <w:t xml:space="preserve">сравнении с метадоном). Зафиксированный уровень смертности от употребления </w:t>
      </w:r>
      <w:r w:rsidR="00F5731E">
        <w:rPr>
          <w:rFonts w:ascii="Times New Roman" w:eastAsia="Times New Roman" w:hAnsi="Times New Roman" w:cs="Times New Roman"/>
          <w:sz w:val="28"/>
          <w:szCs w:val="28"/>
          <w:lang w:val="en-US" w:eastAsia="ru-RU"/>
        </w:rPr>
        <w:t>PVP</w:t>
      </w:r>
      <w:r w:rsidR="00F5731E">
        <w:rPr>
          <w:rFonts w:ascii="Times New Roman" w:eastAsia="Times New Roman" w:hAnsi="Times New Roman" w:cs="Times New Roman"/>
          <w:sz w:val="28"/>
          <w:szCs w:val="28"/>
          <w:lang w:eastAsia="ru-RU"/>
        </w:rPr>
        <w:t xml:space="preserve">в 2022 году </w:t>
      </w:r>
      <w:r w:rsidR="0011080B">
        <w:rPr>
          <w:rFonts w:ascii="Times New Roman" w:eastAsia="Times New Roman" w:hAnsi="Times New Roman" w:cs="Times New Roman"/>
          <w:sz w:val="28"/>
          <w:szCs w:val="28"/>
          <w:lang w:eastAsia="ru-RU"/>
        </w:rPr>
        <w:t xml:space="preserve">в регионе </w:t>
      </w:r>
      <w:r w:rsidR="00354287">
        <w:rPr>
          <w:rFonts w:ascii="Times New Roman" w:eastAsia="Times New Roman" w:hAnsi="Times New Roman" w:cs="Times New Roman"/>
          <w:sz w:val="28"/>
          <w:szCs w:val="28"/>
          <w:lang w:eastAsia="ru-RU"/>
        </w:rPr>
        <w:t>составил 17,2%.</w:t>
      </w:r>
    </w:p>
    <w:p w:rsidR="00490638" w:rsidRPr="009E1817" w:rsidRDefault="00490638" w:rsidP="00C0111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данных об обращениях граждан за медицинской помощью показал, что </w:t>
      </w:r>
      <w:r w:rsidR="00624342">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 xml:space="preserve">актов употребления </w:t>
      </w:r>
      <w:r>
        <w:rPr>
          <w:rFonts w:ascii="Times New Roman" w:eastAsia="Times New Roman" w:hAnsi="Times New Roman" w:cs="Times New Roman"/>
          <w:sz w:val="28"/>
          <w:szCs w:val="28"/>
          <w:lang w:val="en-US" w:eastAsia="ru-RU"/>
        </w:rPr>
        <w:t>PVP</w:t>
      </w:r>
      <w:r w:rsidR="00570D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сочетании с алкоголем </w:t>
      </w:r>
      <w:r w:rsidR="007043A2">
        <w:rPr>
          <w:rFonts w:ascii="Times New Roman" w:eastAsia="Times New Roman" w:hAnsi="Times New Roman" w:cs="Times New Roman"/>
          <w:sz w:val="28"/>
          <w:szCs w:val="28"/>
          <w:lang w:eastAsia="ru-RU"/>
        </w:rPr>
        <w:t xml:space="preserve">зарегистрировано </w:t>
      </w:r>
      <w:r w:rsidR="0062434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00345245">
        <w:rPr>
          <w:rFonts w:ascii="Times New Roman" w:eastAsia="Times New Roman" w:hAnsi="Times New Roman" w:cs="Times New Roman"/>
          <w:sz w:val="28"/>
          <w:szCs w:val="28"/>
          <w:lang w:eastAsia="ru-RU"/>
        </w:rPr>
        <w:t>из</w:t>
      </w:r>
      <w:r w:rsidR="00C0111D">
        <w:rPr>
          <w:rFonts w:ascii="Times New Roman" w:eastAsia="Times New Roman" w:hAnsi="Times New Roman" w:cs="Times New Roman"/>
          <w:sz w:val="28"/>
          <w:szCs w:val="28"/>
          <w:lang w:eastAsia="ru-RU"/>
        </w:rPr>
        <w:t> </w:t>
      </w:r>
      <w:r w:rsidR="00345245">
        <w:rPr>
          <w:rFonts w:ascii="Times New Roman" w:eastAsia="Times New Roman" w:hAnsi="Times New Roman" w:cs="Times New Roman"/>
          <w:sz w:val="28"/>
          <w:szCs w:val="28"/>
          <w:lang w:eastAsia="ru-RU"/>
        </w:rPr>
        <w:t>которых 3 с летальным исходом</w:t>
      </w:r>
      <w:r w:rsidR="00570DC6">
        <w:rPr>
          <w:rFonts w:ascii="Times New Roman" w:eastAsia="Times New Roman" w:hAnsi="Times New Roman" w:cs="Times New Roman"/>
          <w:sz w:val="28"/>
          <w:szCs w:val="28"/>
          <w:lang w:eastAsia="ru-RU"/>
        </w:rPr>
        <w:t xml:space="preserve"> </w:t>
      </w:r>
      <w:r w:rsidR="00624342">
        <w:rPr>
          <w:rFonts w:ascii="Times New Roman" w:eastAsia="Times New Roman" w:hAnsi="Times New Roman" w:cs="Times New Roman"/>
          <w:sz w:val="28"/>
          <w:szCs w:val="28"/>
          <w:lang w:eastAsia="ru-RU"/>
        </w:rPr>
        <w:t xml:space="preserve">(г.о. Тольятти – 2, Жигулевск </w:t>
      </w:r>
      <w:r w:rsidR="00345245">
        <w:rPr>
          <w:rFonts w:ascii="Times New Roman" w:eastAsia="Times New Roman" w:hAnsi="Times New Roman" w:cs="Times New Roman"/>
          <w:sz w:val="28"/>
          <w:szCs w:val="28"/>
          <w:lang w:eastAsia="ru-RU"/>
        </w:rPr>
        <w:t>–</w:t>
      </w:r>
      <w:r w:rsidR="00624342">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w:t>
      </w:r>
    </w:p>
    <w:p w:rsidR="00AD143D" w:rsidRDefault="00345245" w:rsidP="00C0111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043A2">
        <w:rPr>
          <w:rFonts w:ascii="Times New Roman" w:eastAsia="Times New Roman" w:hAnsi="Times New Roman" w:cs="Times New Roman"/>
          <w:sz w:val="28"/>
          <w:szCs w:val="28"/>
          <w:lang w:eastAsia="ru-RU"/>
        </w:rPr>
        <w:t>реди муниципальных образований</w:t>
      </w:r>
      <w:r>
        <w:rPr>
          <w:rFonts w:ascii="Times New Roman" w:eastAsia="Times New Roman" w:hAnsi="Times New Roman" w:cs="Times New Roman"/>
          <w:sz w:val="28"/>
          <w:szCs w:val="28"/>
          <w:lang w:eastAsia="ru-RU"/>
        </w:rPr>
        <w:t xml:space="preserve"> «</w:t>
      </w:r>
      <w:r w:rsidRPr="00345245">
        <w:rPr>
          <w:rFonts w:ascii="Times New Roman" w:eastAsia="Times New Roman" w:hAnsi="Times New Roman" w:cs="Times New Roman"/>
          <w:i/>
          <w:sz w:val="28"/>
          <w:szCs w:val="28"/>
          <w:lang w:eastAsia="ru-RU"/>
        </w:rPr>
        <w:t>лидером</w:t>
      </w:r>
      <w:r>
        <w:rPr>
          <w:rFonts w:ascii="Times New Roman" w:eastAsia="Times New Roman" w:hAnsi="Times New Roman" w:cs="Times New Roman"/>
          <w:sz w:val="28"/>
          <w:szCs w:val="28"/>
          <w:lang w:eastAsia="ru-RU"/>
        </w:rPr>
        <w:t>»</w:t>
      </w:r>
      <w:r w:rsidR="0057001B">
        <w:rPr>
          <w:rFonts w:ascii="Times New Roman" w:eastAsia="Times New Roman" w:hAnsi="Times New Roman" w:cs="Times New Roman"/>
          <w:sz w:val="28"/>
          <w:szCs w:val="28"/>
          <w:lang w:eastAsia="ru-RU"/>
        </w:rPr>
        <w:t xml:space="preserve">по числу обращений </w:t>
      </w:r>
      <w:r w:rsidR="004E3EBE">
        <w:rPr>
          <w:rFonts w:ascii="Times New Roman" w:eastAsia="Times New Roman" w:hAnsi="Times New Roman" w:cs="Times New Roman"/>
          <w:sz w:val="28"/>
          <w:szCs w:val="28"/>
          <w:lang w:eastAsia="ru-RU"/>
        </w:rPr>
        <w:t>за</w:t>
      </w:r>
      <w:r w:rsidR="00C0111D">
        <w:rPr>
          <w:rFonts w:ascii="Times New Roman" w:eastAsia="Times New Roman" w:hAnsi="Times New Roman" w:cs="Times New Roman"/>
          <w:sz w:val="28"/>
          <w:szCs w:val="28"/>
          <w:lang w:eastAsia="ru-RU"/>
        </w:rPr>
        <w:t> </w:t>
      </w:r>
      <w:r w:rsidR="004E3EBE">
        <w:rPr>
          <w:rFonts w:ascii="Times New Roman" w:eastAsia="Times New Roman" w:hAnsi="Times New Roman" w:cs="Times New Roman"/>
          <w:sz w:val="28"/>
          <w:szCs w:val="28"/>
          <w:lang w:eastAsia="ru-RU"/>
        </w:rPr>
        <w:t xml:space="preserve">медицинской помощью из-за передозировки </w:t>
      </w:r>
      <w:r w:rsidR="004E3EBE">
        <w:rPr>
          <w:rFonts w:ascii="Times New Roman" w:eastAsia="Times New Roman" w:hAnsi="Times New Roman" w:cs="Times New Roman"/>
          <w:sz w:val="28"/>
          <w:szCs w:val="28"/>
          <w:lang w:val="en-US" w:eastAsia="ru-RU"/>
        </w:rPr>
        <w:t>PVP</w:t>
      </w:r>
      <w:r w:rsidR="0057001B">
        <w:rPr>
          <w:rFonts w:ascii="Times New Roman" w:eastAsia="Times New Roman" w:hAnsi="Times New Roman" w:cs="Times New Roman"/>
          <w:sz w:val="28"/>
          <w:szCs w:val="28"/>
          <w:lang w:eastAsia="ru-RU"/>
        </w:rPr>
        <w:t xml:space="preserve">является </w:t>
      </w:r>
      <w:r w:rsidR="00570DC6">
        <w:rPr>
          <w:rFonts w:ascii="Times New Roman" w:eastAsia="Times New Roman" w:hAnsi="Times New Roman" w:cs="Times New Roman"/>
          <w:sz w:val="28"/>
          <w:szCs w:val="28"/>
          <w:lang w:eastAsia="ru-RU"/>
        </w:rPr>
        <w:t>г.о. </w:t>
      </w:r>
      <w:r w:rsidR="004E3EBE">
        <w:rPr>
          <w:rFonts w:ascii="Times New Roman" w:eastAsia="Times New Roman" w:hAnsi="Times New Roman" w:cs="Times New Roman"/>
          <w:sz w:val="28"/>
          <w:szCs w:val="28"/>
          <w:lang w:eastAsia="ru-RU"/>
        </w:rPr>
        <w:t xml:space="preserve">Тольятти </w:t>
      </w:r>
      <w:r w:rsidR="0057001B">
        <w:rPr>
          <w:rFonts w:ascii="Times New Roman" w:eastAsia="Times New Roman" w:hAnsi="Times New Roman" w:cs="Times New Roman"/>
          <w:sz w:val="28"/>
          <w:szCs w:val="28"/>
          <w:lang w:eastAsia="ru-RU"/>
        </w:rPr>
        <w:t>–</w:t>
      </w:r>
      <w:r w:rsidR="004E3EBE">
        <w:rPr>
          <w:rFonts w:ascii="Times New Roman" w:eastAsia="Times New Roman" w:hAnsi="Times New Roman" w:cs="Times New Roman"/>
          <w:sz w:val="28"/>
          <w:szCs w:val="28"/>
          <w:lang w:eastAsia="ru-RU"/>
        </w:rPr>
        <w:t>83</w:t>
      </w:r>
      <w:r w:rsidR="00C0111D">
        <w:rPr>
          <w:rFonts w:ascii="Times New Roman" w:eastAsia="Times New Roman" w:hAnsi="Times New Roman" w:cs="Times New Roman"/>
          <w:sz w:val="28"/>
          <w:szCs w:val="28"/>
          <w:lang w:eastAsia="ru-RU"/>
        </w:rPr>
        <w:t> </w:t>
      </w:r>
      <w:r w:rsidR="004E3EBE">
        <w:rPr>
          <w:rFonts w:ascii="Times New Roman" w:eastAsia="Times New Roman" w:hAnsi="Times New Roman" w:cs="Times New Roman"/>
          <w:sz w:val="28"/>
          <w:szCs w:val="28"/>
          <w:lang w:eastAsia="ru-RU"/>
        </w:rPr>
        <w:t>случая</w:t>
      </w:r>
      <w:r w:rsidR="0057001B">
        <w:rPr>
          <w:rFonts w:ascii="Times New Roman" w:eastAsia="Times New Roman" w:hAnsi="Times New Roman" w:cs="Times New Roman"/>
          <w:sz w:val="28"/>
          <w:szCs w:val="28"/>
          <w:lang w:eastAsia="ru-RU"/>
        </w:rPr>
        <w:t xml:space="preserve"> (</w:t>
      </w:r>
      <w:r w:rsidR="007043A2">
        <w:rPr>
          <w:rFonts w:ascii="Times New Roman" w:eastAsia="Times New Roman" w:hAnsi="Times New Roman" w:cs="Times New Roman"/>
          <w:sz w:val="28"/>
          <w:szCs w:val="28"/>
          <w:lang w:eastAsia="ru-RU"/>
        </w:rPr>
        <w:t>из них с</w:t>
      </w:r>
      <w:r w:rsidR="004E3EBE">
        <w:rPr>
          <w:rFonts w:ascii="Times New Roman" w:eastAsia="Times New Roman" w:hAnsi="Times New Roman" w:cs="Times New Roman"/>
          <w:sz w:val="28"/>
          <w:szCs w:val="28"/>
          <w:lang w:eastAsia="ru-RU"/>
        </w:rPr>
        <w:t xml:space="preserve"> летальны</w:t>
      </w:r>
      <w:r w:rsidR="007043A2">
        <w:rPr>
          <w:rFonts w:ascii="Times New Roman" w:eastAsia="Times New Roman" w:hAnsi="Times New Roman" w:cs="Times New Roman"/>
          <w:sz w:val="28"/>
          <w:szCs w:val="28"/>
          <w:lang w:eastAsia="ru-RU"/>
        </w:rPr>
        <w:t>м</w:t>
      </w:r>
      <w:r w:rsidR="004E3EBE">
        <w:rPr>
          <w:rFonts w:ascii="Times New Roman" w:eastAsia="Times New Roman" w:hAnsi="Times New Roman" w:cs="Times New Roman"/>
          <w:sz w:val="28"/>
          <w:szCs w:val="28"/>
          <w:lang w:eastAsia="ru-RU"/>
        </w:rPr>
        <w:t xml:space="preserve"> исход</w:t>
      </w:r>
      <w:r w:rsidR="0057001B">
        <w:rPr>
          <w:rFonts w:ascii="Times New Roman" w:eastAsia="Times New Roman" w:hAnsi="Times New Roman" w:cs="Times New Roman"/>
          <w:sz w:val="28"/>
          <w:szCs w:val="28"/>
          <w:lang w:eastAsia="ru-RU"/>
        </w:rPr>
        <w:t>о</w:t>
      </w:r>
      <w:r w:rsidR="007043A2">
        <w:rPr>
          <w:rFonts w:ascii="Times New Roman" w:eastAsia="Times New Roman" w:hAnsi="Times New Roman" w:cs="Times New Roman"/>
          <w:sz w:val="28"/>
          <w:szCs w:val="28"/>
          <w:lang w:eastAsia="ru-RU"/>
        </w:rPr>
        <w:t>м – 11</w:t>
      </w:r>
      <w:r w:rsidR="004E3EBE">
        <w:rPr>
          <w:rFonts w:ascii="Times New Roman" w:eastAsia="Times New Roman" w:hAnsi="Times New Roman" w:cs="Times New Roman"/>
          <w:sz w:val="28"/>
          <w:szCs w:val="28"/>
          <w:lang w:eastAsia="ru-RU"/>
        </w:rPr>
        <w:t>).</w:t>
      </w:r>
    </w:p>
    <w:p w:rsidR="0057001B" w:rsidRPr="008F2C3A" w:rsidRDefault="00570DC6" w:rsidP="00C0111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2C3A">
        <w:rPr>
          <w:rFonts w:ascii="Times New Roman" w:eastAsia="Times New Roman" w:hAnsi="Times New Roman" w:cs="Times New Roman"/>
          <w:sz w:val="28"/>
          <w:szCs w:val="28"/>
          <w:lang w:eastAsia="ru-RU"/>
        </w:rPr>
        <w:t>В г.о. </w:t>
      </w:r>
      <w:r w:rsidR="0057001B" w:rsidRPr="008F2C3A">
        <w:rPr>
          <w:rFonts w:ascii="Times New Roman" w:eastAsia="Times New Roman" w:hAnsi="Times New Roman" w:cs="Times New Roman"/>
          <w:sz w:val="28"/>
          <w:szCs w:val="28"/>
          <w:lang w:eastAsia="ru-RU"/>
        </w:rPr>
        <w:t>Самара фактов передозировки данным наркотиком зарегистрировано в 4,5 раза меньше (</w:t>
      </w:r>
      <w:r w:rsidR="0011080B" w:rsidRPr="008F2C3A">
        <w:rPr>
          <w:rFonts w:ascii="Times New Roman" w:eastAsia="Times New Roman" w:hAnsi="Times New Roman" w:cs="Times New Roman"/>
          <w:sz w:val="28"/>
          <w:szCs w:val="28"/>
          <w:lang w:eastAsia="ru-RU"/>
        </w:rPr>
        <w:t>18, из них с л</w:t>
      </w:r>
      <w:r w:rsidR="0057001B" w:rsidRPr="008F2C3A">
        <w:rPr>
          <w:rFonts w:ascii="Times New Roman" w:eastAsia="Times New Roman" w:hAnsi="Times New Roman" w:cs="Times New Roman"/>
          <w:sz w:val="28"/>
          <w:szCs w:val="28"/>
          <w:lang w:eastAsia="ru-RU"/>
        </w:rPr>
        <w:t>етальны</w:t>
      </w:r>
      <w:r w:rsidR="0011080B" w:rsidRPr="008F2C3A">
        <w:rPr>
          <w:rFonts w:ascii="Times New Roman" w:eastAsia="Times New Roman" w:hAnsi="Times New Roman" w:cs="Times New Roman"/>
          <w:sz w:val="28"/>
          <w:szCs w:val="28"/>
          <w:lang w:eastAsia="ru-RU"/>
        </w:rPr>
        <w:t>м</w:t>
      </w:r>
      <w:r w:rsidR="0057001B" w:rsidRPr="008F2C3A">
        <w:rPr>
          <w:rFonts w:ascii="Times New Roman" w:eastAsia="Times New Roman" w:hAnsi="Times New Roman" w:cs="Times New Roman"/>
          <w:sz w:val="28"/>
          <w:szCs w:val="28"/>
          <w:lang w:eastAsia="ru-RU"/>
        </w:rPr>
        <w:t xml:space="preserve"> исходо</w:t>
      </w:r>
      <w:r w:rsidR="0011080B" w:rsidRPr="008F2C3A">
        <w:rPr>
          <w:rFonts w:ascii="Times New Roman" w:eastAsia="Times New Roman" w:hAnsi="Times New Roman" w:cs="Times New Roman"/>
          <w:sz w:val="28"/>
          <w:szCs w:val="28"/>
          <w:lang w:eastAsia="ru-RU"/>
        </w:rPr>
        <w:t>м – 5</w:t>
      </w:r>
      <w:r w:rsidR="0057001B" w:rsidRPr="008F2C3A">
        <w:rPr>
          <w:rFonts w:ascii="Times New Roman" w:eastAsia="Times New Roman" w:hAnsi="Times New Roman" w:cs="Times New Roman"/>
          <w:sz w:val="28"/>
          <w:szCs w:val="28"/>
          <w:lang w:eastAsia="ru-RU"/>
        </w:rPr>
        <w:t>)</w:t>
      </w:r>
      <w:r w:rsidR="0011080B" w:rsidRPr="008F2C3A">
        <w:rPr>
          <w:rFonts w:ascii="Times New Roman" w:eastAsia="Times New Roman" w:hAnsi="Times New Roman" w:cs="Times New Roman"/>
          <w:sz w:val="28"/>
          <w:szCs w:val="28"/>
          <w:lang w:eastAsia="ru-RU"/>
        </w:rPr>
        <w:t xml:space="preserve">. </w:t>
      </w:r>
      <w:r w:rsidR="007043A2" w:rsidRPr="008F2C3A">
        <w:rPr>
          <w:rFonts w:ascii="Times New Roman" w:eastAsia="Times New Roman" w:hAnsi="Times New Roman" w:cs="Times New Roman"/>
          <w:sz w:val="28"/>
          <w:szCs w:val="28"/>
          <w:lang w:eastAsia="ru-RU"/>
        </w:rPr>
        <w:t>При этом, ф</w:t>
      </w:r>
      <w:r w:rsidR="0057001B" w:rsidRPr="008F2C3A">
        <w:rPr>
          <w:rFonts w:ascii="Times New Roman" w:eastAsia="Times New Roman" w:hAnsi="Times New Roman" w:cs="Times New Roman"/>
          <w:sz w:val="28"/>
          <w:szCs w:val="28"/>
          <w:lang w:eastAsia="ru-RU"/>
        </w:rPr>
        <w:t xml:space="preserve">актов </w:t>
      </w:r>
      <w:r w:rsidR="0011080B" w:rsidRPr="008F2C3A">
        <w:rPr>
          <w:rFonts w:ascii="Times New Roman" w:eastAsia="Times New Roman" w:hAnsi="Times New Roman" w:cs="Times New Roman"/>
          <w:sz w:val="28"/>
          <w:szCs w:val="28"/>
          <w:lang w:eastAsia="ru-RU"/>
        </w:rPr>
        <w:t xml:space="preserve">отравлений </w:t>
      </w:r>
      <w:r w:rsidR="0057001B" w:rsidRPr="008F2C3A">
        <w:rPr>
          <w:rFonts w:ascii="Times New Roman" w:eastAsia="Times New Roman" w:hAnsi="Times New Roman" w:cs="Times New Roman"/>
          <w:sz w:val="28"/>
          <w:szCs w:val="28"/>
          <w:lang w:val="en-US" w:eastAsia="ru-RU"/>
        </w:rPr>
        <w:t>PVP</w:t>
      </w:r>
      <w:r w:rsidR="0057001B" w:rsidRPr="008F2C3A">
        <w:rPr>
          <w:rFonts w:ascii="Times New Roman" w:eastAsia="Times New Roman" w:hAnsi="Times New Roman" w:cs="Times New Roman"/>
          <w:sz w:val="28"/>
          <w:szCs w:val="28"/>
          <w:lang w:eastAsia="ru-RU"/>
        </w:rPr>
        <w:t xml:space="preserve"> в сочетании с алкоголем </w:t>
      </w:r>
      <w:r w:rsidR="0011080B" w:rsidRPr="008F2C3A">
        <w:rPr>
          <w:rFonts w:ascii="Times New Roman" w:eastAsia="Times New Roman" w:hAnsi="Times New Roman" w:cs="Times New Roman"/>
          <w:sz w:val="28"/>
          <w:szCs w:val="28"/>
          <w:lang w:eastAsia="ru-RU"/>
        </w:rPr>
        <w:t xml:space="preserve">в областной столице </w:t>
      </w:r>
      <w:r w:rsidR="0057001B" w:rsidRPr="008F2C3A">
        <w:rPr>
          <w:rFonts w:ascii="Times New Roman" w:eastAsia="Times New Roman" w:hAnsi="Times New Roman" w:cs="Times New Roman"/>
          <w:sz w:val="28"/>
          <w:szCs w:val="28"/>
          <w:lang w:eastAsia="ru-RU"/>
        </w:rPr>
        <w:t xml:space="preserve">не выявлено. </w:t>
      </w:r>
    </w:p>
    <w:p w:rsidR="002377C7" w:rsidRPr="00345245" w:rsidRDefault="002377C7" w:rsidP="00C0111D">
      <w:pPr>
        <w:widowControl w:val="0"/>
        <w:autoSpaceDE w:val="0"/>
        <w:autoSpaceDN w:val="0"/>
        <w:adjustRightInd w:val="0"/>
        <w:spacing w:after="0" w:line="276" w:lineRule="auto"/>
        <w:ind w:firstLine="708"/>
        <w:jc w:val="both"/>
        <w:rPr>
          <w:rFonts w:ascii="Times New Roman" w:eastAsia="Times New Roman" w:hAnsi="Times New Roman" w:cs="Times New Roman"/>
          <w:sz w:val="16"/>
          <w:szCs w:val="16"/>
          <w:lang w:eastAsia="ru-RU"/>
        </w:rPr>
      </w:pPr>
    </w:p>
    <w:p w:rsidR="0011080B" w:rsidRDefault="00AE491E" w:rsidP="00C0111D">
      <w:pPr>
        <w:pStyle w:val="a6"/>
        <w:widowControl w:val="0"/>
        <w:numPr>
          <w:ilvl w:val="0"/>
          <w:numId w:val="2"/>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D86A46">
        <w:rPr>
          <w:rFonts w:ascii="Times New Roman" w:eastAsia="Times New Roman" w:hAnsi="Times New Roman" w:cs="Times New Roman"/>
          <w:b/>
          <w:sz w:val="28"/>
          <w:szCs w:val="28"/>
          <w:lang w:eastAsia="ru-RU"/>
        </w:rPr>
        <w:t>Ликвидация в марте 2022 года подпольной лаборатории</w:t>
      </w:r>
      <w:r w:rsidRPr="00D86A46">
        <w:rPr>
          <w:rFonts w:ascii="Times New Roman" w:eastAsia="Times New Roman" w:hAnsi="Times New Roman" w:cs="Times New Roman"/>
          <w:sz w:val="28"/>
          <w:szCs w:val="28"/>
          <w:lang w:eastAsia="ru-RU"/>
        </w:rPr>
        <w:t xml:space="preserve"> по</w:t>
      </w:r>
      <w:r w:rsidR="00C0111D">
        <w:rPr>
          <w:rFonts w:ascii="Times New Roman" w:eastAsia="Times New Roman" w:hAnsi="Times New Roman" w:cs="Times New Roman"/>
          <w:sz w:val="28"/>
          <w:szCs w:val="28"/>
          <w:lang w:eastAsia="ru-RU"/>
        </w:rPr>
        <w:t> </w:t>
      </w:r>
      <w:r w:rsidRPr="00D86A46">
        <w:rPr>
          <w:rFonts w:ascii="Times New Roman" w:eastAsia="Times New Roman" w:hAnsi="Times New Roman" w:cs="Times New Roman"/>
          <w:sz w:val="28"/>
          <w:szCs w:val="28"/>
          <w:lang w:eastAsia="ru-RU"/>
        </w:rPr>
        <w:t>производству метадона оказала значительное влияние на изменение ситуации с отравлениями</w:t>
      </w:r>
      <w:r w:rsidR="0011080B">
        <w:rPr>
          <w:rFonts w:ascii="Times New Roman" w:eastAsia="Times New Roman" w:hAnsi="Times New Roman" w:cs="Times New Roman"/>
          <w:sz w:val="28"/>
          <w:szCs w:val="28"/>
          <w:lang w:eastAsia="ru-RU"/>
        </w:rPr>
        <w:t>.</w:t>
      </w:r>
    </w:p>
    <w:p w:rsidR="00AE491E" w:rsidRPr="0011080B" w:rsidRDefault="0011080B" w:rsidP="00C0111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AE491E" w:rsidRPr="0011080B">
        <w:rPr>
          <w:rFonts w:ascii="Times New Roman" w:eastAsia="Times New Roman" w:hAnsi="Times New Roman" w:cs="Times New Roman"/>
          <w:sz w:val="28"/>
          <w:szCs w:val="28"/>
          <w:lang w:eastAsia="ru-RU"/>
        </w:rPr>
        <w:t xml:space="preserve">исло смертей от отравлений данным наркотиком </w:t>
      </w:r>
      <w:r>
        <w:rPr>
          <w:rFonts w:ascii="Times New Roman" w:eastAsia="Times New Roman" w:hAnsi="Times New Roman" w:cs="Times New Roman"/>
          <w:sz w:val="28"/>
          <w:szCs w:val="28"/>
          <w:lang w:eastAsia="ru-RU"/>
        </w:rPr>
        <w:t xml:space="preserve">в Самарской области </w:t>
      </w:r>
      <w:r w:rsidR="00944034">
        <w:rPr>
          <w:rFonts w:ascii="Times New Roman" w:eastAsia="Times New Roman" w:hAnsi="Times New Roman" w:cs="Times New Roman"/>
          <w:sz w:val="28"/>
          <w:szCs w:val="28"/>
          <w:lang w:eastAsia="ru-RU"/>
        </w:rPr>
        <w:t xml:space="preserve">в 2022 году </w:t>
      </w:r>
      <w:r w:rsidR="00AE491E" w:rsidRPr="0011080B">
        <w:rPr>
          <w:rFonts w:ascii="Times New Roman" w:eastAsia="Times New Roman" w:hAnsi="Times New Roman" w:cs="Times New Roman"/>
          <w:sz w:val="28"/>
          <w:szCs w:val="28"/>
          <w:lang w:eastAsia="ru-RU"/>
        </w:rPr>
        <w:t>сократилось в полтора раза (с 72 случаев до 47).</w:t>
      </w:r>
    </w:p>
    <w:p w:rsidR="006F56D2" w:rsidRDefault="006A6919" w:rsidP="00C0111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 факты подтверждают, что даже несмотря на высокую стоимость метадона</w:t>
      </w:r>
      <w:r w:rsidRPr="00AE491E">
        <w:rPr>
          <w:rFonts w:ascii="Times New Roman" w:eastAsia="Times New Roman" w:hAnsi="Times New Roman" w:cs="Times New Roman"/>
          <w:sz w:val="28"/>
          <w:szCs w:val="28"/>
          <w:vertAlign w:val="superscript"/>
          <w:lang w:eastAsia="ru-RU"/>
        </w:rPr>
        <w:footnoteReference w:id="5"/>
      </w:r>
      <w:r w:rsidR="00AE491E" w:rsidRPr="00AE49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значительные объемы наркотика, </w:t>
      </w:r>
      <w:r w:rsidR="006878EA">
        <w:rPr>
          <w:rFonts w:ascii="Times New Roman" w:eastAsia="Times New Roman" w:hAnsi="Times New Roman" w:cs="Times New Roman"/>
          <w:sz w:val="28"/>
          <w:szCs w:val="28"/>
          <w:lang w:eastAsia="ru-RU"/>
        </w:rPr>
        <w:t xml:space="preserve">в том числе </w:t>
      </w:r>
      <w:r w:rsidR="00D33E69">
        <w:rPr>
          <w:rFonts w:ascii="Times New Roman" w:eastAsia="Times New Roman" w:hAnsi="Times New Roman" w:cs="Times New Roman"/>
          <w:sz w:val="28"/>
          <w:szCs w:val="28"/>
          <w:lang w:eastAsia="ru-RU"/>
        </w:rPr>
        <w:t xml:space="preserve">возможно </w:t>
      </w:r>
      <w:r>
        <w:rPr>
          <w:rFonts w:ascii="Times New Roman" w:eastAsia="Times New Roman" w:hAnsi="Times New Roman" w:cs="Times New Roman"/>
          <w:sz w:val="28"/>
          <w:szCs w:val="28"/>
          <w:lang w:eastAsia="ru-RU"/>
        </w:rPr>
        <w:t>произведенного в</w:t>
      </w:r>
      <w:r w:rsidR="00570DC6">
        <w:rPr>
          <w:rFonts w:ascii="Times New Roman" w:eastAsia="Times New Roman" w:hAnsi="Times New Roman" w:cs="Times New Roman"/>
          <w:sz w:val="28"/>
          <w:szCs w:val="28"/>
          <w:lang w:eastAsia="ru-RU"/>
        </w:rPr>
        <w:t xml:space="preserve"> </w:t>
      </w:r>
      <w:r w:rsidR="00A400B8">
        <w:rPr>
          <w:rFonts w:ascii="Times New Roman" w:eastAsia="Times New Roman" w:hAnsi="Times New Roman" w:cs="Times New Roman"/>
          <w:sz w:val="28"/>
          <w:szCs w:val="28"/>
          <w:lang w:eastAsia="ru-RU"/>
        </w:rPr>
        <w:t xml:space="preserve">данной </w:t>
      </w:r>
      <w:r w:rsidRPr="00AE491E">
        <w:rPr>
          <w:rFonts w:ascii="Times New Roman" w:eastAsia="Times New Roman" w:hAnsi="Times New Roman" w:cs="Times New Roman"/>
          <w:sz w:val="28"/>
          <w:szCs w:val="28"/>
          <w:lang w:eastAsia="ru-RU"/>
        </w:rPr>
        <w:t>лаборатории</w:t>
      </w:r>
      <w:r>
        <w:rPr>
          <w:rFonts w:ascii="Times New Roman" w:eastAsia="Times New Roman" w:hAnsi="Times New Roman" w:cs="Times New Roman"/>
          <w:sz w:val="28"/>
          <w:szCs w:val="28"/>
          <w:lang w:eastAsia="ru-RU"/>
        </w:rPr>
        <w:t xml:space="preserve">, были </w:t>
      </w:r>
      <w:r w:rsidR="006878EA">
        <w:rPr>
          <w:rFonts w:ascii="Times New Roman" w:eastAsia="Times New Roman" w:hAnsi="Times New Roman" w:cs="Times New Roman"/>
          <w:sz w:val="28"/>
          <w:szCs w:val="28"/>
          <w:lang w:eastAsia="ru-RU"/>
        </w:rPr>
        <w:t xml:space="preserve">относительно </w:t>
      </w:r>
      <w:r w:rsidRPr="00AE491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оступны для</w:t>
      </w:r>
      <w:r w:rsidRPr="00AE491E">
        <w:rPr>
          <w:rFonts w:ascii="Times New Roman" w:eastAsia="Times New Roman" w:hAnsi="Times New Roman" w:cs="Times New Roman"/>
          <w:sz w:val="28"/>
          <w:szCs w:val="28"/>
          <w:lang w:eastAsia="ru-RU"/>
        </w:rPr>
        <w:t xml:space="preserve"> наркопотребителей</w:t>
      </w:r>
      <w:r>
        <w:rPr>
          <w:rFonts w:ascii="Times New Roman" w:eastAsia="Times New Roman" w:hAnsi="Times New Roman" w:cs="Times New Roman"/>
          <w:sz w:val="28"/>
          <w:szCs w:val="28"/>
          <w:lang w:eastAsia="ru-RU"/>
        </w:rPr>
        <w:t>.</w:t>
      </w:r>
    </w:p>
    <w:p w:rsidR="00516ABF" w:rsidRDefault="00AE491E" w:rsidP="00C0111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AE491E">
        <w:rPr>
          <w:rFonts w:ascii="Times New Roman" w:eastAsia="Times New Roman" w:hAnsi="Times New Roman" w:cs="Times New Roman"/>
          <w:sz w:val="28"/>
          <w:szCs w:val="28"/>
          <w:lang w:eastAsia="ru-RU"/>
        </w:rPr>
        <w:t xml:space="preserve">Так, в </w:t>
      </w:r>
      <w:r w:rsidR="00A400B8">
        <w:rPr>
          <w:rFonts w:ascii="Times New Roman" w:eastAsia="Times New Roman" w:hAnsi="Times New Roman" w:cs="Times New Roman"/>
          <w:sz w:val="28"/>
          <w:szCs w:val="28"/>
          <w:lang w:eastAsia="ru-RU"/>
        </w:rPr>
        <w:t xml:space="preserve">первом квартале </w:t>
      </w:r>
      <w:r w:rsidR="00516ABF">
        <w:rPr>
          <w:rFonts w:ascii="Times New Roman" w:eastAsia="Times New Roman" w:hAnsi="Times New Roman" w:cs="Times New Roman"/>
          <w:sz w:val="28"/>
          <w:szCs w:val="28"/>
          <w:lang w:eastAsia="ru-RU"/>
        </w:rPr>
        <w:t>2022 год</w:t>
      </w:r>
      <w:r w:rsidR="00A400B8">
        <w:rPr>
          <w:rFonts w:ascii="Times New Roman" w:eastAsia="Times New Roman" w:hAnsi="Times New Roman" w:cs="Times New Roman"/>
          <w:sz w:val="28"/>
          <w:szCs w:val="28"/>
          <w:lang w:eastAsia="ru-RU"/>
        </w:rPr>
        <w:t>а</w:t>
      </w:r>
      <w:r w:rsidR="00D86A46">
        <w:rPr>
          <w:rFonts w:ascii="Times New Roman" w:eastAsia="Times New Roman" w:hAnsi="Times New Roman" w:cs="Times New Roman"/>
          <w:sz w:val="28"/>
          <w:szCs w:val="28"/>
          <w:lang w:eastAsia="ru-RU"/>
        </w:rPr>
        <w:t xml:space="preserve">в </w:t>
      </w:r>
      <w:r w:rsidR="00516ABF">
        <w:rPr>
          <w:rFonts w:ascii="Times New Roman" w:eastAsia="Times New Roman" w:hAnsi="Times New Roman" w:cs="Times New Roman"/>
          <w:sz w:val="28"/>
          <w:szCs w:val="28"/>
          <w:lang w:eastAsia="ru-RU"/>
        </w:rPr>
        <w:t xml:space="preserve">регионе </w:t>
      </w:r>
      <w:r w:rsidRPr="00AE491E">
        <w:rPr>
          <w:rFonts w:ascii="Times New Roman" w:eastAsia="Times New Roman" w:hAnsi="Times New Roman" w:cs="Times New Roman"/>
          <w:sz w:val="28"/>
          <w:szCs w:val="28"/>
          <w:lang w:eastAsia="ru-RU"/>
        </w:rPr>
        <w:t>фиксирова</w:t>
      </w:r>
      <w:r w:rsidR="006A6919">
        <w:rPr>
          <w:rFonts w:ascii="Times New Roman" w:eastAsia="Times New Roman" w:hAnsi="Times New Roman" w:cs="Times New Roman"/>
          <w:sz w:val="28"/>
          <w:szCs w:val="28"/>
          <w:lang w:eastAsia="ru-RU"/>
        </w:rPr>
        <w:t>лся</w:t>
      </w:r>
      <w:r w:rsidRPr="00AE491E">
        <w:rPr>
          <w:rFonts w:ascii="Times New Roman" w:eastAsia="Times New Roman" w:hAnsi="Times New Roman" w:cs="Times New Roman"/>
          <w:sz w:val="28"/>
          <w:szCs w:val="28"/>
          <w:lang w:eastAsia="ru-RU"/>
        </w:rPr>
        <w:t xml:space="preserve"> ежемесячный рост летальных исходов от передозировки метадоном (</w:t>
      </w:r>
      <w:r w:rsidR="00516ABF">
        <w:rPr>
          <w:rFonts w:ascii="Times New Roman" w:eastAsia="Times New Roman" w:hAnsi="Times New Roman" w:cs="Times New Roman"/>
          <w:sz w:val="28"/>
          <w:szCs w:val="28"/>
          <w:lang w:eastAsia="ru-RU"/>
        </w:rPr>
        <w:t>январь – 5, февраль – 6, март – 7).</w:t>
      </w:r>
    </w:p>
    <w:p w:rsidR="00D838A2" w:rsidRPr="00D33E69" w:rsidRDefault="009F667F" w:rsidP="00C0111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33E69">
        <w:rPr>
          <w:rFonts w:ascii="Times New Roman" w:eastAsia="Times New Roman" w:hAnsi="Times New Roman" w:cs="Times New Roman"/>
          <w:sz w:val="28"/>
          <w:szCs w:val="28"/>
          <w:lang w:eastAsia="ru-RU"/>
        </w:rPr>
        <w:t>Кроме того, причиной значительного числа отравлений</w:t>
      </w:r>
      <w:r w:rsidR="00EC51D8" w:rsidRPr="00D33E69">
        <w:rPr>
          <w:rFonts w:ascii="Times New Roman" w:eastAsia="Times New Roman" w:hAnsi="Times New Roman" w:cs="Times New Roman"/>
          <w:sz w:val="28"/>
          <w:szCs w:val="28"/>
          <w:lang w:eastAsia="ru-RU"/>
        </w:rPr>
        <w:t xml:space="preserve"> метадоном</w:t>
      </w:r>
      <w:r w:rsidR="0030277E" w:rsidRPr="00D33E69">
        <w:rPr>
          <w:rFonts w:ascii="Times New Roman" w:eastAsia="Times New Roman" w:hAnsi="Times New Roman" w:cs="Times New Roman"/>
          <w:sz w:val="28"/>
          <w:szCs w:val="28"/>
          <w:lang w:eastAsia="ru-RU"/>
        </w:rPr>
        <w:t>, зарегистрированных в Самарской области</w:t>
      </w:r>
      <w:r w:rsidR="00EC51D8" w:rsidRPr="00D33E69">
        <w:rPr>
          <w:rFonts w:ascii="Times New Roman" w:eastAsia="Times New Roman" w:hAnsi="Times New Roman" w:cs="Times New Roman"/>
          <w:sz w:val="28"/>
          <w:szCs w:val="28"/>
          <w:lang w:eastAsia="ru-RU"/>
        </w:rPr>
        <w:t xml:space="preserve"> в 2021 году (</w:t>
      </w:r>
      <w:r w:rsidR="00A400B8" w:rsidRPr="00D33E69">
        <w:rPr>
          <w:rFonts w:ascii="Times New Roman" w:eastAsia="Times New Roman" w:hAnsi="Times New Roman" w:cs="Times New Roman"/>
          <w:sz w:val="28"/>
          <w:szCs w:val="28"/>
          <w:lang w:eastAsia="ru-RU"/>
        </w:rPr>
        <w:t>131</w:t>
      </w:r>
      <w:r w:rsidR="00EC51D8" w:rsidRPr="00D33E69">
        <w:rPr>
          <w:rFonts w:ascii="Times New Roman" w:eastAsia="Times New Roman" w:hAnsi="Times New Roman" w:cs="Times New Roman"/>
          <w:sz w:val="28"/>
          <w:szCs w:val="28"/>
          <w:lang w:eastAsia="ru-RU"/>
        </w:rPr>
        <w:t xml:space="preserve"> случа</w:t>
      </w:r>
      <w:r w:rsidR="00A400B8" w:rsidRPr="00D33E69">
        <w:rPr>
          <w:rFonts w:ascii="Times New Roman" w:eastAsia="Times New Roman" w:hAnsi="Times New Roman" w:cs="Times New Roman"/>
          <w:sz w:val="28"/>
          <w:szCs w:val="28"/>
          <w:lang w:eastAsia="ru-RU"/>
        </w:rPr>
        <w:t>й</w:t>
      </w:r>
      <w:r w:rsidR="00EC51D8" w:rsidRPr="00D33E69">
        <w:rPr>
          <w:rFonts w:ascii="Times New Roman" w:eastAsia="Times New Roman" w:hAnsi="Times New Roman" w:cs="Times New Roman"/>
          <w:sz w:val="28"/>
          <w:szCs w:val="28"/>
          <w:lang w:eastAsia="ru-RU"/>
        </w:rPr>
        <w:t>) и первом квартале 2022 года (30 случаев)</w:t>
      </w:r>
      <w:r w:rsidR="00D838A2" w:rsidRPr="00D33E69">
        <w:rPr>
          <w:rFonts w:ascii="Times New Roman" w:eastAsia="Times New Roman" w:hAnsi="Times New Roman" w:cs="Times New Roman"/>
          <w:sz w:val="28"/>
          <w:szCs w:val="28"/>
          <w:lang w:eastAsia="ru-RU"/>
        </w:rPr>
        <w:t>,</w:t>
      </w:r>
      <w:r w:rsidR="006F56D2" w:rsidRPr="00D33E69">
        <w:rPr>
          <w:rFonts w:ascii="Times New Roman" w:eastAsia="Times New Roman" w:hAnsi="Times New Roman" w:cs="Times New Roman"/>
          <w:sz w:val="28"/>
          <w:szCs w:val="28"/>
          <w:lang w:eastAsia="ru-RU"/>
        </w:rPr>
        <w:t xml:space="preserve"> мо</w:t>
      </w:r>
      <w:r w:rsidR="00B040C9" w:rsidRPr="00D33E69">
        <w:rPr>
          <w:rFonts w:ascii="Times New Roman" w:eastAsia="Times New Roman" w:hAnsi="Times New Roman" w:cs="Times New Roman"/>
          <w:sz w:val="28"/>
          <w:szCs w:val="28"/>
          <w:lang w:eastAsia="ru-RU"/>
        </w:rPr>
        <w:t xml:space="preserve">гло </w:t>
      </w:r>
      <w:r w:rsidR="00A400B8" w:rsidRPr="00D33E69">
        <w:rPr>
          <w:rFonts w:ascii="Times New Roman" w:eastAsia="Times New Roman" w:hAnsi="Times New Roman" w:cs="Times New Roman"/>
          <w:sz w:val="28"/>
          <w:szCs w:val="28"/>
          <w:lang w:eastAsia="ru-RU"/>
        </w:rPr>
        <w:t xml:space="preserve">быть </w:t>
      </w:r>
      <w:r w:rsidR="00F77622" w:rsidRPr="00D33E69">
        <w:rPr>
          <w:rFonts w:ascii="Times New Roman" w:eastAsia="Times New Roman" w:hAnsi="Times New Roman" w:cs="Times New Roman"/>
          <w:sz w:val="28"/>
          <w:szCs w:val="28"/>
          <w:lang w:eastAsia="ru-RU"/>
        </w:rPr>
        <w:t xml:space="preserve">и </w:t>
      </w:r>
      <w:r w:rsidR="00B040C9" w:rsidRPr="00D33E69">
        <w:rPr>
          <w:rFonts w:ascii="Times New Roman" w:eastAsia="Times New Roman" w:hAnsi="Times New Roman" w:cs="Times New Roman"/>
          <w:sz w:val="28"/>
          <w:szCs w:val="28"/>
          <w:lang w:eastAsia="ru-RU"/>
        </w:rPr>
        <w:t xml:space="preserve">так называемое </w:t>
      </w:r>
      <w:r w:rsidR="00EC51D8" w:rsidRPr="00D33E69">
        <w:rPr>
          <w:rFonts w:ascii="Times New Roman" w:eastAsia="Times New Roman" w:hAnsi="Times New Roman" w:cs="Times New Roman"/>
          <w:sz w:val="28"/>
          <w:szCs w:val="28"/>
          <w:lang w:eastAsia="ru-RU"/>
        </w:rPr>
        <w:t>«</w:t>
      </w:r>
      <w:r w:rsidR="006F56D2" w:rsidRPr="00D33E69">
        <w:rPr>
          <w:rFonts w:ascii="Times New Roman" w:eastAsia="Times New Roman" w:hAnsi="Times New Roman" w:cs="Times New Roman"/>
          <w:sz w:val="28"/>
          <w:szCs w:val="28"/>
          <w:lang w:eastAsia="ru-RU"/>
        </w:rPr>
        <w:t>качество</w:t>
      </w:r>
      <w:r w:rsidR="00B040C9" w:rsidRPr="00D33E69">
        <w:rPr>
          <w:rFonts w:ascii="Times New Roman" w:eastAsia="Times New Roman" w:hAnsi="Times New Roman" w:cs="Times New Roman"/>
          <w:sz w:val="28"/>
          <w:szCs w:val="28"/>
          <w:lang w:eastAsia="ru-RU"/>
        </w:rPr>
        <w:t>»</w:t>
      </w:r>
      <w:r w:rsidR="00570DC6">
        <w:rPr>
          <w:rFonts w:ascii="Times New Roman" w:eastAsia="Times New Roman" w:hAnsi="Times New Roman" w:cs="Times New Roman"/>
          <w:sz w:val="28"/>
          <w:szCs w:val="28"/>
          <w:lang w:eastAsia="ru-RU"/>
        </w:rPr>
        <w:t xml:space="preserve"> </w:t>
      </w:r>
      <w:r w:rsidR="00F77622" w:rsidRPr="00D33E69">
        <w:rPr>
          <w:rFonts w:ascii="Times New Roman" w:eastAsia="Times New Roman" w:hAnsi="Times New Roman" w:cs="Times New Roman"/>
          <w:sz w:val="28"/>
          <w:szCs w:val="28"/>
          <w:lang w:eastAsia="ru-RU"/>
        </w:rPr>
        <w:t xml:space="preserve">метадона, </w:t>
      </w:r>
      <w:r w:rsidR="006F56D2" w:rsidRPr="00D33E69">
        <w:rPr>
          <w:rFonts w:ascii="Times New Roman" w:eastAsia="Times New Roman" w:hAnsi="Times New Roman" w:cs="Times New Roman"/>
          <w:sz w:val="28"/>
          <w:szCs w:val="28"/>
          <w:lang w:eastAsia="ru-RU"/>
        </w:rPr>
        <w:t>производи</w:t>
      </w:r>
      <w:r w:rsidR="00944034" w:rsidRPr="00D33E69">
        <w:rPr>
          <w:rFonts w:ascii="Times New Roman" w:eastAsia="Times New Roman" w:hAnsi="Times New Roman" w:cs="Times New Roman"/>
          <w:sz w:val="28"/>
          <w:szCs w:val="28"/>
          <w:lang w:eastAsia="ru-RU"/>
        </w:rPr>
        <w:t xml:space="preserve">вшегося </w:t>
      </w:r>
      <w:r w:rsidR="0011080B" w:rsidRPr="00D33E69">
        <w:rPr>
          <w:rFonts w:ascii="Times New Roman" w:eastAsia="Times New Roman" w:hAnsi="Times New Roman" w:cs="Times New Roman"/>
          <w:sz w:val="28"/>
          <w:szCs w:val="28"/>
          <w:lang w:eastAsia="ru-RU"/>
        </w:rPr>
        <w:t xml:space="preserve">в </w:t>
      </w:r>
      <w:r w:rsidR="00F77622" w:rsidRPr="00D33E69">
        <w:rPr>
          <w:rFonts w:ascii="Times New Roman" w:eastAsia="Times New Roman" w:hAnsi="Times New Roman" w:cs="Times New Roman"/>
          <w:sz w:val="28"/>
          <w:szCs w:val="28"/>
          <w:lang w:eastAsia="ru-RU"/>
        </w:rPr>
        <w:t>кустарных условиях</w:t>
      </w:r>
      <w:r w:rsidR="00A400B8" w:rsidRPr="00D33E69">
        <w:rPr>
          <w:rFonts w:ascii="Times New Roman" w:eastAsia="Times New Roman" w:hAnsi="Times New Roman" w:cs="Times New Roman"/>
          <w:sz w:val="28"/>
          <w:szCs w:val="28"/>
          <w:lang w:eastAsia="ru-RU"/>
        </w:rPr>
        <w:t>.</w:t>
      </w:r>
    </w:p>
    <w:p w:rsidR="00AE491E" w:rsidRDefault="00F77622" w:rsidP="00C0111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после ликвидации лаборатории </w:t>
      </w:r>
      <w:r w:rsidR="00A400B8">
        <w:rPr>
          <w:rFonts w:ascii="Times New Roman" w:eastAsia="Times New Roman" w:hAnsi="Times New Roman" w:cs="Times New Roman"/>
          <w:sz w:val="28"/>
          <w:szCs w:val="28"/>
          <w:lang w:eastAsia="ru-RU"/>
        </w:rPr>
        <w:t xml:space="preserve">в регионе </w:t>
      </w:r>
      <w:r>
        <w:rPr>
          <w:rFonts w:ascii="Times New Roman" w:eastAsia="Times New Roman" w:hAnsi="Times New Roman" w:cs="Times New Roman"/>
          <w:sz w:val="28"/>
          <w:szCs w:val="28"/>
          <w:lang w:eastAsia="ru-RU"/>
        </w:rPr>
        <w:t xml:space="preserve">зафиксировано </w:t>
      </w:r>
      <w:r w:rsidR="00944034">
        <w:rPr>
          <w:rFonts w:ascii="Times New Roman" w:eastAsia="Times New Roman" w:hAnsi="Times New Roman" w:cs="Times New Roman"/>
          <w:sz w:val="28"/>
          <w:szCs w:val="28"/>
          <w:lang w:eastAsia="ru-RU"/>
        </w:rPr>
        <w:t xml:space="preserve">ежемесячное снижение уровня смертности от употребления метадона </w:t>
      </w:r>
      <w:r w:rsidR="00AE491E" w:rsidRPr="00AE49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апр</w:t>
      </w:r>
      <w:r w:rsidR="0023441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ль </w:t>
      </w:r>
      <w:r w:rsidR="00234412">
        <w:rPr>
          <w:rFonts w:ascii="Times New Roman" w:eastAsia="Times New Roman" w:hAnsi="Times New Roman" w:cs="Times New Roman"/>
          <w:sz w:val="28"/>
          <w:szCs w:val="28"/>
          <w:lang w:eastAsia="ru-RU"/>
        </w:rPr>
        <w:t>– 6, май – 5, июнь – 1, июль – 0</w:t>
      </w:r>
      <w:r w:rsidR="00AE491E" w:rsidRPr="00AE491E">
        <w:rPr>
          <w:rFonts w:ascii="Times New Roman" w:eastAsia="Times New Roman" w:hAnsi="Times New Roman" w:cs="Times New Roman"/>
          <w:sz w:val="28"/>
          <w:szCs w:val="28"/>
          <w:lang w:eastAsia="ru-RU"/>
        </w:rPr>
        <w:t>)</w:t>
      </w:r>
      <w:r w:rsidR="0047736E">
        <w:rPr>
          <w:rFonts w:ascii="Times New Roman" w:eastAsia="Times New Roman" w:hAnsi="Times New Roman" w:cs="Times New Roman"/>
          <w:sz w:val="28"/>
          <w:szCs w:val="28"/>
          <w:lang w:eastAsia="ru-RU"/>
        </w:rPr>
        <w:t>.</w:t>
      </w:r>
    </w:p>
    <w:p w:rsidR="00826166" w:rsidRDefault="00826166" w:rsidP="0015609E">
      <w:pPr>
        <w:widowControl w:val="0"/>
        <w:autoSpaceDE w:val="0"/>
        <w:autoSpaceDN w:val="0"/>
        <w:adjustRightInd w:val="0"/>
        <w:spacing w:after="0" w:line="264" w:lineRule="auto"/>
        <w:ind w:firstLine="708"/>
        <w:jc w:val="right"/>
        <w:rPr>
          <w:rFonts w:ascii="Times New Roman" w:eastAsia="Times New Roman" w:hAnsi="Times New Roman" w:cs="Times New Roman"/>
          <w:sz w:val="32"/>
          <w:szCs w:val="32"/>
          <w:lang w:eastAsia="ru-RU"/>
        </w:rPr>
      </w:pPr>
    </w:p>
    <w:p w:rsidR="00E279DF" w:rsidRDefault="00E279DF" w:rsidP="0015609E">
      <w:pPr>
        <w:widowControl w:val="0"/>
        <w:autoSpaceDE w:val="0"/>
        <w:autoSpaceDN w:val="0"/>
        <w:adjustRightInd w:val="0"/>
        <w:spacing w:after="0" w:line="264" w:lineRule="auto"/>
        <w:ind w:firstLine="708"/>
        <w:jc w:val="right"/>
        <w:rPr>
          <w:rFonts w:ascii="Times New Roman" w:eastAsia="Times New Roman" w:hAnsi="Times New Roman" w:cs="Times New Roman"/>
          <w:sz w:val="32"/>
          <w:szCs w:val="32"/>
          <w:lang w:eastAsia="ru-RU"/>
        </w:rPr>
      </w:pPr>
    </w:p>
    <w:p w:rsidR="00E279DF" w:rsidRDefault="00E279DF" w:rsidP="0015609E">
      <w:pPr>
        <w:widowControl w:val="0"/>
        <w:autoSpaceDE w:val="0"/>
        <w:autoSpaceDN w:val="0"/>
        <w:adjustRightInd w:val="0"/>
        <w:spacing w:after="0" w:line="264" w:lineRule="auto"/>
        <w:ind w:firstLine="708"/>
        <w:jc w:val="right"/>
        <w:rPr>
          <w:rFonts w:ascii="Times New Roman" w:eastAsia="Times New Roman" w:hAnsi="Times New Roman" w:cs="Times New Roman"/>
          <w:sz w:val="32"/>
          <w:szCs w:val="32"/>
          <w:lang w:eastAsia="ru-RU"/>
        </w:rPr>
      </w:pPr>
    </w:p>
    <w:p w:rsidR="0015609E" w:rsidRDefault="0015609E" w:rsidP="0015609E">
      <w:pPr>
        <w:widowControl w:val="0"/>
        <w:autoSpaceDE w:val="0"/>
        <w:autoSpaceDN w:val="0"/>
        <w:adjustRightInd w:val="0"/>
        <w:spacing w:after="0" w:line="264" w:lineRule="auto"/>
        <w:ind w:firstLine="708"/>
        <w:jc w:val="right"/>
        <w:rPr>
          <w:rFonts w:ascii="Times New Roman" w:eastAsia="Times New Roman" w:hAnsi="Times New Roman" w:cs="Times New Roman"/>
          <w:sz w:val="32"/>
          <w:szCs w:val="32"/>
          <w:lang w:eastAsia="ru-RU"/>
        </w:rPr>
      </w:pPr>
      <w:r w:rsidRPr="0015609E">
        <w:rPr>
          <w:rFonts w:ascii="Times New Roman" w:eastAsia="Times New Roman" w:hAnsi="Times New Roman" w:cs="Times New Roman"/>
          <w:sz w:val="32"/>
          <w:szCs w:val="32"/>
          <w:lang w:eastAsia="ru-RU"/>
        </w:rPr>
        <w:lastRenderedPageBreak/>
        <w:t xml:space="preserve">Диаграмма </w:t>
      </w:r>
      <w:r w:rsidR="00D33E69">
        <w:rPr>
          <w:rFonts w:ascii="Times New Roman" w:eastAsia="Times New Roman" w:hAnsi="Times New Roman" w:cs="Times New Roman"/>
          <w:sz w:val="32"/>
          <w:szCs w:val="32"/>
          <w:lang w:eastAsia="ru-RU"/>
        </w:rPr>
        <w:t>1</w:t>
      </w:r>
    </w:p>
    <w:p w:rsidR="0015609E" w:rsidRPr="0015609E" w:rsidRDefault="0015609E" w:rsidP="0015609E">
      <w:pPr>
        <w:widowControl w:val="0"/>
        <w:autoSpaceDE w:val="0"/>
        <w:autoSpaceDN w:val="0"/>
        <w:adjustRightInd w:val="0"/>
        <w:spacing w:after="0" w:line="264" w:lineRule="auto"/>
        <w:jc w:val="center"/>
        <w:rPr>
          <w:rFonts w:ascii="Times New Roman" w:eastAsia="Times New Roman" w:hAnsi="Times New Roman" w:cs="Times New Roman"/>
          <w:sz w:val="32"/>
          <w:szCs w:val="32"/>
          <w:lang w:eastAsia="ru-RU"/>
        </w:rPr>
      </w:pPr>
      <w:r>
        <w:rPr>
          <w:rFonts w:ascii="Times New Roman" w:hAnsi="Times New Roman" w:cs="Times New Roman"/>
          <w:b/>
          <w:sz w:val="28"/>
          <w:szCs w:val="28"/>
        </w:rPr>
        <w:t>Количество смертельных отравлений метадоном</w:t>
      </w:r>
    </w:p>
    <w:p w:rsidR="0015609E" w:rsidRPr="00AE491E" w:rsidRDefault="0015609E" w:rsidP="0015609E">
      <w:pPr>
        <w:widowControl w:val="0"/>
        <w:autoSpaceDE w:val="0"/>
        <w:autoSpaceDN w:val="0"/>
        <w:adjustRightInd w:val="0"/>
        <w:spacing w:after="0" w:line="264" w:lineRule="auto"/>
        <w:jc w:val="both"/>
        <w:rPr>
          <w:rFonts w:ascii="Times New Roman" w:eastAsia="Times New Roman" w:hAnsi="Times New Roman" w:cs="Times New Roman"/>
          <w:sz w:val="28"/>
          <w:szCs w:val="28"/>
          <w:lang w:eastAsia="ru-RU"/>
        </w:rPr>
      </w:pPr>
      <w:r w:rsidRPr="009235A6">
        <w:rPr>
          <w:rFonts w:ascii="Times New Roman" w:hAnsi="Times New Roman" w:cs="Times New Roman"/>
          <w:noProof/>
          <w:sz w:val="28"/>
          <w:szCs w:val="28"/>
          <w:lang w:eastAsia="ru-RU"/>
        </w:rPr>
        <w:drawing>
          <wp:inline distT="0" distB="0" distL="0" distR="0">
            <wp:extent cx="6031230" cy="1875367"/>
            <wp:effectExtent l="0" t="19050" r="7620"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32B3" w:rsidRDefault="006F56D2" w:rsidP="008261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Одновременно </w:t>
      </w:r>
      <w:r w:rsidR="0011080B">
        <w:rPr>
          <w:rFonts w:ascii="Times New Roman" w:eastAsia="Times New Roman" w:hAnsi="Times New Roman" w:cs="Times New Roman"/>
          <w:sz w:val="28"/>
          <w:szCs w:val="28"/>
          <w:lang w:eastAsia="ru-RU"/>
        </w:rPr>
        <w:t xml:space="preserve">с этим </w:t>
      </w:r>
      <w:r w:rsidR="0010616D">
        <w:rPr>
          <w:rFonts w:ascii="Times New Roman" w:eastAsia="Times New Roman" w:hAnsi="Times New Roman" w:cs="Times New Roman"/>
          <w:sz w:val="28"/>
          <w:szCs w:val="28"/>
          <w:lang w:eastAsia="ru-RU"/>
        </w:rPr>
        <w:t>отмечено</w:t>
      </w:r>
      <w:r w:rsidR="00234412">
        <w:rPr>
          <w:rFonts w:ascii="Times New Roman" w:eastAsia="Times New Roman" w:hAnsi="Times New Roman" w:cs="Times New Roman"/>
          <w:sz w:val="28"/>
          <w:szCs w:val="28"/>
          <w:lang w:eastAsia="ru-RU"/>
        </w:rPr>
        <w:t xml:space="preserve">и </w:t>
      </w:r>
      <w:r w:rsidR="00A400B8">
        <w:rPr>
          <w:rFonts w:ascii="Times New Roman" w:eastAsia="Times New Roman" w:hAnsi="Times New Roman" w:cs="Times New Roman"/>
          <w:sz w:val="28"/>
          <w:szCs w:val="28"/>
          <w:lang w:eastAsia="ru-RU"/>
        </w:rPr>
        <w:t xml:space="preserve">значительное </w:t>
      </w:r>
      <w:r w:rsidR="00D86A46">
        <w:rPr>
          <w:rFonts w:ascii="Times New Roman" w:eastAsia="Times New Roman" w:hAnsi="Times New Roman" w:cs="Times New Roman"/>
          <w:sz w:val="28"/>
          <w:szCs w:val="28"/>
          <w:lang w:eastAsia="ru-RU"/>
        </w:rPr>
        <w:t>снижение числа о</w:t>
      </w:r>
      <w:r w:rsidR="00AE491E" w:rsidRPr="00AE491E">
        <w:rPr>
          <w:rFonts w:ascii="Times New Roman" w:eastAsia="Times New Roman" w:hAnsi="Times New Roman" w:cs="Times New Roman"/>
          <w:sz w:val="28"/>
          <w:szCs w:val="28"/>
          <w:lang w:eastAsia="ru-RU"/>
        </w:rPr>
        <w:t>бращенийза медицинской помощью по фактам отравлений</w:t>
      </w:r>
      <w:r w:rsidR="0011080B">
        <w:rPr>
          <w:rFonts w:ascii="Times New Roman" w:eastAsia="Times New Roman" w:hAnsi="Times New Roman" w:cs="Times New Roman"/>
          <w:sz w:val="28"/>
          <w:szCs w:val="28"/>
          <w:lang w:eastAsia="ru-RU"/>
        </w:rPr>
        <w:t>метадоном</w:t>
      </w:r>
      <w:r w:rsidR="00AE491E" w:rsidRPr="00AE491E">
        <w:rPr>
          <w:rFonts w:ascii="Times New Roman" w:eastAsia="Times New Roman" w:hAnsi="Times New Roman" w:cs="Times New Roman"/>
          <w:sz w:val="28"/>
          <w:szCs w:val="28"/>
          <w:lang w:eastAsia="ru-RU"/>
        </w:rPr>
        <w:t xml:space="preserve"> (</w:t>
      </w:r>
      <w:r w:rsidR="0047736E">
        <w:rPr>
          <w:rFonts w:ascii="Times New Roman" w:eastAsia="Times New Roman" w:hAnsi="Times New Roman" w:cs="Times New Roman"/>
          <w:sz w:val="28"/>
          <w:szCs w:val="28"/>
          <w:lang w:eastAsia="ru-RU"/>
        </w:rPr>
        <w:t>с</w:t>
      </w:r>
      <w:r w:rsidR="00C0111D">
        <w:rPr>
          <w:rFonts w:ascii="Times New Roman" w:eastAsia="Times New Roman" w:hAnsi="Times New Roman" w:cs="Times New Roman"/>
          <w:sz w:val="28"/>
          <w:szCs w:val="28"/>
          <w:lang w:val="en-US" w:eastAsia="ru-RU"/>
        </w:rPr>
        <w:t> </w:t>
      </w:r>
      <w:r w:rsidR="00AE491E" w:rsidRPr="00AE491E">
        <w:rPr>
          <w:rFonts w:ascii="Times New Roman" w:eastAsia="Times New Roman" w:hAnsi="Times New Roman" w:cs="Times New Roman"/>
          <w:sz w:val="28"/>
          <w:szCs w:val="28"/>
          <w:lang w:eastAsia="ru-RU"/>
        </w:rPr>
        <w:t>ма</w:t>
      </w:r>
      <w:r w:rsidR="0047736E">
        <w:rPr>
          <w:rFonts w:ascii="Times New Roman" w:eastAsia="Times New Roman" w:hAnsi="Times New Roman" w:cs="Times New Roman"/>
          <w:sz w:val="28"/>
          <w:szCs w:val="28"/>
          <w:lang w:eastAsia="ru-RU"/>
        </w:rPr>
        <w:t>я</w:t>
      </w:r>
      <w:r w:rsidR="00C0111D">
        <w:rPr>
          <w:rFonts w:ascii="Times New Roman" w:eastAsia="Times New Roman" w:hAnsi="Times New Roman" w:cs="Times New Roman"/>
          <w:sz w:val="28"/>
          <w:szCs w:val="28"/>
          <w:lang w:val="en-US" w:eastAsia="ru-RU"/>
        </w:rPr>
        <w:t> </w:t>
      </w:r>
      <w:r w:rsidR="0047736E">
        <w:rPr>
          <w:rFonts w:ascii="Times New Roman" w:eastAsia="Times New Roman" w:hAnsi="Times New Roman" w:cs="Times New Roman"/>
          <w:sz w:val="28"/>
          <w:szCs w:val="28"/>
          <w:lang w:eastAsia="ru-RU"/>
        </w:rPr>
        <w:t xml:space="preserve">по </w:t>
      </w:r>
      <w:r w:rsidR="00AE491E" w:rsidRPr="00AE491E">
        <w:rPr>
          <w:rFonts w:ascii="Times New Roman" w:eastAsia="Times New Roman" w:hAnsi="Times New Roman" w:cs="Times New Roman"/>
          <w:sz w:val="28"/>
          <w:szCs w:val="28"/>
          <w:lang w:eastAsia="ru-RU"/>
        </w:rPr>
        <w:t>ноябр</w:t>
      </w:r>
      <w:r w:rsidR="0047736E">
        <w:rPr>
          <w:rFonts w:ascii="Times New Roman" w:eastAsia="Times New Roman" w:hAnsi="Times New Roman" w:cs="Times New Roman"/>
          <w:sz w:val="28"/>
          <w:szCs w:val="28"/>
          <w:lang w:eastAsia="ru-RU"/>
        </w:rPr>
        <w:t>ь</w:t>
      </w:r>
      <w:r w:rsidR="00234412">
        <w:rPr>
          <w:rFonts w:ascii="Times New Roman" w:eastAsia="Times New Roman" w:hAnsi="Times New Roman" w:cs="Times New Roman"/>
          <w:sz w:val="28"/>
          <w:szCs w:val="28"/>
          <w:lang w:eastAsia="ru-RU"/>
        </w:rPr>
        <w:t xml:space="preserve">2022 года </w:t>
      </w:r>
      <w:r w:rsidR="0047736E">
        <w:rPr>
          <w:rFonts w:ascii="Times New Roman" w:eastAsia="Times New Roman" w:hAnsi="Times New Roman" w:cs="Times New Roman"/>
          <w:sz w:val="28"/>
          <w:szCs w:val="28"/>
          <w:lang w:eastAsia="ru-RU"/>
        </w:rPr>
        <w:t>н</w:t>
      </w:r>
      <w:r w:rsidR="00AE491E" w:rsidRPr="00AE491E">
        <w:rPr>
          <w:rFonts w:ascii="Times New Roman" w:eastAsia="Times New Roman" w:hAnsi="Times New Roman" w:cs="Times New Roman"/>
          <w:sz w:val="28"/>
          <w:szCs w:val="28"/>
          <w:lang w:eastAsia="ru-RU"/>
        </w:rPr>
        <w:t>е более 4 вызовов в месяц, в декабре – 5).</w:t>
      </w:r>
    </w:p>
    <w:p w:rsidR="0015609E" w:rsidRDefault="0015609E" w:rsidP="0015609E">
      <w:pPr>
        <w:widowControl w:val="0"/>
        <w:autoSpaceDE w:val="0"/>
        <w:autoSpaceDN w:val="0"/>
        <w:adjustRightInd w:val="0"/>
        <w:spacing w:after="0" w:line="264" w:lineRule="auto"/>
        <w:ind w:firstLine="708"/>
        <w:jc w:val="right"/>
        <w:rPr>
          <w:rFonts w:ascii="Times New Roman" w:eastAsia="Times New Roman" w:hAnsi="Times New Roman" w:cs="Times New Roman"/>
          <w:sz w:val="32"/>
          <w:szCs w:val="32"/>
          <w:lang w:eastAsia="ru-RU"/>
        </w:rPr>
      </w:pPr>
      <w:r w:rsidRPr="0015609E">
        <w:rPr>
          <w:rFonts w:ascii="Times New Roman" w:eastAsia="Times New Roman" w:hAnsi="Times New Roman" w:cs="Times New Roman"/>
          <w:sz w:val="32"/>
          <w:szCs w:val="32"/>
          <w:lang w:eastAsia="ru-RU"/>
        </w:rPr>
        <w:t xml:space="preserve">Диаграмма </w:t>
      </w:r>
      <w:r w:rsidR="00FF287D">
        <w:rPr>
          <w:rFonts w:ascii="Times New Roman" w:eastAsia="Times New Roman" w:hAnsi="Times New Roman" w:cs="Times New Roman"/>
          <w:sz w:val="32"/>
          <w:szCs w:val="32"/>
          <w:lang w:eastAsia="ru-RU"/>
        </w:rPr>
        <w:t>2</w:t>
      </w:r>
    </w:p>
    <w:p w:rsidR="0015609E" w:rsidRPr="0015609E" w:rsidRDefault="0015609E" w:rsidP="0015609E">
      <w:pPr>
        <w:widowControl w:val="0"/>
        <w:autoSpaceDE w:val="0"/>
        <w:autoSpaceDN w:val="0"/>
        <w:adjustRightInd w:val="0"/>
        <w:spacing w:after="0" w:line="264" w:lineRule="auto"/>
        <w:jc w:val="center"/>
        <w:rPr>
          <w:rFonts w:ascii="Times New Roman" w:eastAsia="Times New Roman" w:hAnsi="Times New Roman" w:cs="Times New Roman"/>
          <w:sz w:val="32"/>
          <w:szCs w:val="32"/>
          <w:lang w:eastAsia="ru-RU"/>
        </w:rPr>
      </w:pPr>
      <w:r>
        <w:rPr>
          <w:rFonts w:ascii="Times New Roman" w:hAnsi="Times New Roman" w:cs="Times New Roman"/>
          <w:b/>
          <w:sz w:val="28"/>
          <w:szCs w:val="28"/>
        </w:rPr>
        <w:t>Количество вызовов бригад скорой медицинской помощи по фактам отравлений метадоном</w:t>
      </w:r>
    </w:p>
    <w:p w:rsidR="00D838A2" w:rsidRDefault="0015609E" w:rsidP="0015609E">
      <w:pPr>
        <w:widowControl w:val="0"/>
        <w:autoSpaceDE w:val="0"/>
        <w:autoSpaceDN w:val="0"/>
        <w:adjustRightInd w:val="0"/>
        <w:spacing w:after="0" w:line="264" w:lineRule="auto"/>
        <w:jc w:val="both"/>
        <w:rPr>
          <w:rFonts w:ascii="Times New Roman" w:eastAsia="Times New Roman" w:hAnsi="Times New Roman" w:cs="Times New Roman"/>
          <w:sz w:val="28"/>
          <w:szCs w:val="28"/>
          <w:lang w:eastAsia="ru-RU"/>
        </w:rPr>
      </w:pPr>
      <w:r w:rsidRPr="009235A6">
        <w:rPr>
          <w:rFonts w:ascii="Times New Roman" w:hAnsi="Times New Roman" w:cs="Times New Roman"/>
          <w:noProof/>
          <w:sz w:val="28"/>
          <w:szCs w:val="28"/>
          <w:lang w:eastAsia="ru-RU"/>
        </w:rPr>
        <w:drawing>
          <wp:inline distT="0" distB="0" distL="0" distR="0">
            <wp:extent cx="6031230" cy="2027766"/>
            <wp:effectExtent l="0" t="19050" r="7620" b="1079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74C5" w:rsidRPr="00826166" w:rsidRDefault="003D74C5" w:rsidP="003D74C5">
      <w:pPr>
        <w:widowControl w:val="0"/>
        <w:autoSpaceDE w:val="0"/>
        <w:autoSpaceDN w:val="0"/>
        <w:adjustRightInd w:val="0"/>
        <w:spacing w:after="0" w:line="264" w:lineRule="auto"/>
        <w:ind w:firstLine="708"/>
        <w:jc w:val="both"/>
        <w:rPr>
          <w:rFonts w:ascii="Times New Roman" w:eastAsia="Times New Roman" w:hAnsi="Times New Roman" w:cs="Times New Roman"/>
          <w:sz w:val="8"/>
          <w:szCs w:val="8"/>
          <w:lang w:eastAsia="ru-RU"/>
        </w:rPr>
      </w:pPr>
    </w:p>
    <w:p w:rsidR="003D74C5" w:rsidRDefault="003D74C5" w:rsidP="00826166">
      <w:pPr>
        <w:widowControl w:val="0"/>
        <w:autoSpaceDE w:val="0"/>
        <w:autoSpaceDN w:val="0"/>
        <w:adjustRightInd w:val="0"/>
        <w:spacing w:after="0" w:line="240" w:lineRule="auto"/>
        <w:ind w:firstLine="708"/>
        <w:jc w:val="both"/>
        <w:rPr>
          <w:sz w:val="28"/>
          <w:szCs w:val="28"/>
        </w:rPr>
      </w:pPr>
      <w:r w:rsidRPr="00D33E69">
        <w:rPr>
          <w:rFonts w:ascii="Times New Roman" w:eastAsia="Times New Roman" w:hAnsi="Times New Roman" w:cs="Times New Roman"/>
          <w:sz w:val="28"/>
          <w:szCs w:val="28"/>
          <w:lang w:eastAsia="ru-RU"/>
        </w:rPr>
        <w:t>Вышеуказанные факты</w:t>
      </w:r>
      <w:r w:rsidRPr="00D33E69">
        <w:rPr>
          <w:rFonts w:ascii="Times New Roman" w:eastAsia="Times New Roman" w:hAnsi="Times New Roman" w:cs="Times New Roman"/>
          <w:b/>
          <w:sz w:val="28"/>
          <w:szCs w:val="28"/>
          <w:u w:val="single"/>
          <w:lang w:eastAsia="ru-RU"/>
        </w:rPr>
        <w:t>неоспоримо подтверждают особую значимость</w:t>
      </w:r>
      <w:r w:rsidR="00570DC6">
        <w:rPr>
          <w:rFonts w:ascii="Times New Roman" w:eastAsia="Times New Roman" w:hAnsi="Times New Roman" w:cs="Times New Roman"/>
          <w:b/>
          <w:sz w:val="28"/>
          <w:szCs w:val="28"/>
          <w:u w:val="single"/>
          <w:lang w:eastAsia="ru-RU"/>
        </w:rPr>
        <w:t xml:space="preserve"> </w:t>
      </w:r>
      <w:r w:rsidRPr="00D33E69">
        <w:rPr>
          <w:rFonts w:ascii="Times New Roman" w:eastAsia="Times New Roman" w:hAnsi="Times New Roman" w:cs="Times New Roman"/>
          <w:sz w:val="28"/>
          <w:szCs w:val="28"/>
          <w:lang w:eastAsia="ru-RU"/>
        </w:rPr>
        <w:t>ликвидации подпольного производства смертельно опасного наркотика</w:t>
      </w:r>
      <w:r w:rsidRPr="00BD32B3">
        <w:rPr>
          <w:rStyle w:val="a5"/>
          <w:rFonts w:ascii="Times New Roman" w:eastAsia="Times New Roman" w:hAnsi="Times New Roman" w:cs="Times New Roman"/>
          <w:sz w:val="28"/>
          <w:szCs w:val="28"/>
          <w:lang w:eastAsia="ru-RU"/>
        </w:rPr>
        <w:footnoteReference w:id="6"/>
      </w:r>
      <w:r>
        <w:rPr>
          <w:rFonts w:ascii="Times New Roman" w:eastAsia="Times New Roman" w:hAnsi="Times New Roman" w:cs="Times New Roman"/>
          <w:sz w:val="32"/>
          <w:szCs w:val="32"/>
          <w:lang w:eastAsia="ru-RU"/>
        </w:rPr>
        <w:t>.</w:t>
      </w:r>
      <w:r w:rsidRPr="00BD32B3">
        <w:rPr>
          <w:rStyle w:val="a5"/>
          <w:sz w:val="28"/>
          <w:szCs w:val="28"/>
        </w:rPr>
        <w:t>.</w:t>
      </w:r>
    </w:p>
    <w:p w:rsidR="00826166" w:rsidRPr="00826166" w:rsidRDefault="00826166" w:rsidP="00070B71">
      <w:pPr>
        <w:widowControl w:val="0"/>
        <w:autoSpaceDE w:val="0"/>
        <w:autoSpaceDN w:val="0"/>
        <w:adjustRightInd w:val="0"/>
        <w:spacing w:after="0" w:line="264" w:lineRule="auto"/>
        <w:ind w:firstLine="708"/>
        <w:jc w:val="both"/>
        <w:rPr>
          <w:rFonts w:ascii="Times New Roman" w:eastAsia="Times New Roman" w:hAnsi="Times New Roman" w:cs="Times New Roman"/>
          <w:sz w:val="8"/>
          <w:szCs w:val="8"/>
          <w:lang w:eastAsia="ru-RU"/>
        </w:rPr>
      </w:pPr>
    </w:p>
    <w:p w:rsidR="00D838A2" w:rsidRDefault="00070B71" w:rsidP="008261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даже н</w:t>
      </w:r>
      <w:r w:rsidRPr="00AE491E">
        <w:rPr>
          <w:rFonts w:ascii="Times New Roman" w:eastAsia="Times New Roman" w:hAnsi="Times New Roman" w:cs="Times New Roman"/>
          <w:sz w:val="28"/>
          <w:szCs w:val="28"/>
          <w:lang w:eastAsia="ru-RU"/>
        </w:rPr>
        <w:t xml:space="preserve">есмотря на изъятие крупнейшей в стране партии </w:t>
      </w:r>
      <w:r>
        <w:rPr>
          <w:rFonts w:ascii="Times New Roman" w:eastAsia="Times New Roman" w:hAnsi="Times New Roman" w:cs="Times New Roman"/>
          <w:sz w:val="28"/>
          <w:szCs w:val="28"/>
          <w:lang w:eastAsia="ru-RU"/>
        </w:rPr>
        <w:t>метадона</w:t>
      </w:r>
      <w:r w:rsidR="00570D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(весом около 38 кг)</w:t>
      </w:r>
      <w:r w:rsidRPr="00AE491E">
        <w:rPr>
          <w:rFonts w:ascii="Times New Roman" w:eastAsia="Times New Roman" w:hAnsi="Times New Roman" w:cs="Times New Roman"/>
          <w:sz w:val="28"/>
          <w:szCs w:val="28"/>
          <w:lang w:eastAsia="ru-RU"/>
        </w:rPr>
        <w:t xml:space="preserve">, </w:t>
      </w:r>
      <w:r w:rsidR="00A400B8">
        <w:rPr>
          <w:rFonts w:ascii="Times New Roman" w:eastAsia="Times New Roman" w:hAnsi="Times New Roman" w:cs="Times New Roman"/>
          <w:sz w:val="28"/>
          <w:szCs w:val="28"/>
          <w:lang w:eastAsia="ru-RU"/>
        </w:rPr>
        <w:t xml:space="preserve">присутствие данного наркотикав структуре </w:t>
      </w:r>
      <w:r>
        <w:rPr>
          <w:rFonts w:ascii="Times New Roman" w:eastAsia="Times New Roman" w:hAnsi="Times New Roman" w:cs="Times New Roman"/>
          <w:sz w:val="28"/>
          <w:szCs w:val="28"/>
          <w:lang w:eastAsia="ru-RU"/>
        </w:rPr>
        <w:t>нарко</w:t>
      </w:r>
      <w:r w:rsidR="00A400B8">
        <w:rPr>
          <w:rFonts w:ascii="Times New Roman" w:eastAsia="Times New Roman" w:hAnsi="Times New Roman" w:cs="Times New Roman"/>
          <w:sz w:val="28"/>
          <w:szCs w:val="28"/>
          <w:lang w:eastAsia="ru-RU"/>
        </w:rPr>
        <w:t xml:space="preserve">рынка в 2022 году </w:t>
      </w:r>
      <w:r w:rsidRPr="00BB7AEE">
        <w:rPr>
          <w:rFonts w:ascii="Times New Roman" w:eastAsia="Times New Roman" w:hAnsi="Times New Roman" w:cs="Times New Roman"/>
          <w:b/>
          <w:sz w:val="28"/>
          <w:szCs w:val="28"/>
          <w:lang w:eastAsia="ru-RU"/>
        </w:rPr>
        <w:t>сохранил</w:t>
      </w:r>
      <w:r w:rsidR="00A400B8" w:rsidRPr="00BB7AEE">
        <w:rPr>
          <w:rFonts w:ascii="Times New Roman" w:eastAsia="Times New Roman" w:hAnsi="Times New Roman" w:cs="Times New Roman"/>
          <w:b/>
          <w:sz w:val="28"/>
          <w:szCs w:val="28"/>
          <w:lang w:eastAsia="ru-RU"/>
        </w:rPr>
        <w:t>ось</w:t>
      </w:r>
      <w:r w:rsidR="000A0B6A">
        <w:rPr>
          <w:rStyle w:val="a5"/>
          <w:rFonts w:ascii="Times New Roman" w:eastAsia="Times New Roman" w:hAnsi="Times New Roman" w:cs="Times New Roman"/>
          <w:sz w:val="28"/>
          <w:szCs w:val="28"/>
          <w:lang w:eastAsia="ru-RU"/>
        </w:rPr>
        <w:footnoteReference w:id="7"/>
      </w:r>
      <w:r w:rsidR="000A0B6A">
        <w:rPr>
          <w:rFonts w:ascii="Times New Roman" w:eastAsia="Times New Roman" w:hAnsi="Times New Roman" w:cs="Times New Roman"/>
          <w:sz w:val="28"/>
          <w:szCs w:val="28"/>
          <w:lang w:eastAsia="ru-RU"/>
        </w:rPr>
        <w:t>,</w:t>
      </w:r>
      <w:r w:rsidR="00570D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чем</w:t>
      </w:r>
      <w:r w:rsidR="00570DC6">
        <w:rPr>
          <w:rFonts w:ascii="Times New Roman" w:eastAsia="Times New Roman" w:hAnsi="Times New Roman" w:cs="Times New Roman"/>
          <w:sz w:val="28"/>
          <w:szCs w:val="28"/>
          <w:lang w:eastAsia="ru-RU"/>
        </w:rPr>
        <w:t xml:space="preserve"> </w:t>
      </w:r>
      <w:r w:rsidR="00234412">
        <w:rPr>
          <w:rFonts w:ascii="Times New Roman" w:eastAsia="Times New Roman" w:hAnsi="Times New Roman" w:cs="Times New Roman"/>
          <w:sz w:val="28"/>
          <w:szCs w:val="28"/>
          <w:lang w:eastAsia="ru-RU"/>
        </w:rPr>
        <w:t xml:space="preserve">также </w:t>
      </w:r>
      <w:r w:rsidRPr="00AE491E">
        <w:rPr>
          <w:rFonts w:ascii="Times New Roman" w:eastAsia="Times New Roman" w:hAnsi="Times New Roman" w:cs="Times New Roman"/>
          <w:sz w:val="28"/>
          <w:szCs w:val="28"/>
          <w:lang w:eastAsia="ru-RU"/>
        </w:rPr>
        <w:t>свидетельствуют</w:t>
      </w:r>
      <w:r w:rsidR="00570DC6">
        <w:rPr>
          <w:rFonts w:ascii="Times New Roman" w:eastAsia="Times New Roman" w:hAnsi="Times New Roman" w:cs="Times New Roman"/>
          <w:sz w:val="28"/>
          <w:szCs w:val="28"/>
          <w:lang w:eastAsia="ru-RU"/>
        </w:rPr>
        <w:t xml:space="preserve"> </w:t>
      </w:r>
      <w:r w:rsidRPr="00AE491E">
        <w:rPr>
          <w:rFonts w:ascii="Times New Roman" w:eastAsia="Times New Roman" w:hAnsi="Times New Roman" w:cs="Times New Roman"/>
          <w:sz w:val="28"/>
          <w:szCs w:val="28"/>
          <w:lang w:eastAsia="ru-RU"/>
        </w:rPr>
        <w:t>статистические данные учреждений здравоохранения</w:t>
      </w:r>
      <w:r w:rsidR="00D838A2">
        <w:rPr>
          <w:rFonts w:ascii="Times New Roman" w:eastAsia="Times New Roman" w:hAnsi="Times New Roman" w:cs="Times New Roman"/>
          <w:sz w:val="28"/>
          <w:szCs w:val="28"/>
          <w:lang w:eastAsia="ru-RU"/>
        </w:rPr>
        <w:t>.</w:t>
      </w:r>
    </w:p>
    <w:p w:rsidR="00070B71" w:rsidRPr="00C0111D" w:rsidRDefault="00826166" w:rsidP="008261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111D">
        <w:rPr>
          <w:rFonts w:ascii="Times New Roman" w:eastAsia="Times New Roman" w:hAnsi="Times New Roman" w:cs="Times New Roman"/>
          <w:sz w:val="28"/>
          <w:szCs w:val="28"/>
          <w:lang w:eastAsia="ru-RU"/>
        </w:rPr>
        <w:t>П</w:t>
      </w:r>
      <w:r w:rsidR="00070B71" w:rsidRPr="00C0111D">
        <w:rPr>
          <w:rFonts w:ascii="Times New Roman" w:eastAsia="Times New Roman" w:hAnsi="Times New Roman" w:cs="Times New Roman"/>
          <w:sz w:val="28"/>
          <w:szCs w:val="28"/>
          <w:lang w:eastAsia="ru-RU"/>
        </w:rPr>
        <w:t xml:space="preserve">о результатам медицинского освидетельствования лиц, доставленных сотрудниками полиции в пункты освидетельствования СОКНД, </w:t>
      </w:r>
      <w:r w:rsidR="00070B71" w:rsidRPr="00C0111D">
        <w:rPr>
          <w:rFonts w:ascii="Times New Roman" w:eastAsia="Times New Roman" w:hAnsi="Times New Roman" w:cs="Times New Roman"/>
          <w:b/>
          <w:sz w:val="28"/>
          <w:szCs w:val="28"/>
          <w:lang w:eastAsia="ru-RU"/>
        </w:rPr>
        <w:t>в апреле – декабре 2022 года</w:t>
      </w:r>
      <w:r w:rsidR="00570DC6">
        <w:rPr>
          <w:rFonts w:ascii="Times New Roman" w:eastAsia="Times New Roman" w:hAnsi="Times New Roman" w:cs="Times New Roman"/>
          <w:b/>
          <w:sz w:val="28"/>
          <w:szCs w:val="28"/>
          <w:lang w:eastAsia="ru-RU"/>
        </w:rPr>
        <w:t xml:space="preserve"> </w:t>
      </w:r>
      <w:r w:rsidR="008F1A5B" w:rsidRPr="00C0111D">
        <w:rPr>
          <w:rFonts w:ascii="Times New Roman" w:eastAsia="Times New Roman" w:hAnsi="Times New Roman" w:cs="Times New Roman"/>
          <w:i/>
          <w:sz w:val="28"/>
          <w:szCs w:val="28"/>
          <w:lang w:eastAsia="ru-RU"/>
        </w:rPr>
        <w:t>(</w:t>
      </w:r>
      <w:r w:rsidR="008F1A5B" w:rsidRPr="00C0111D">
        <w:rPr>
          <w:rFonts w:ascii="Times New Roman" w:hAnsi="Times New Roman" w:cs="Times New Roman"/>
          <w:i/>
          <w:sz w:val="28"/>
          <w:szCs w:val="28"/>
        </w:rPr>
        <w:t>после ликвидации подпольной лаборатории</w:t>
      </w:r>
      <w:r w:rsidR="008F1A5B" w:rsidRPr="00C0111D">
        <w:rPr>
          <w:rFonts w:ascii="Times New Roman" w:eastAsia="Times New Roman" w:hAnsi="Times New Roman" w:cs="Times New Roman"/>
          <w:i/>
          <w:sz w:val="28"/>
          <w:szCs w:val="28"/>
          <w:lang w:eastAsia="ru-RU"/>
        </w:rPr>
        <w:t>)</w:t>
      </w:r>
      <w:r w:rsidR="00070B71" w:rsidRPr="00C0111D">
        <w:rPr>
          <w:rFonts w:ascii="Times New Roman" w:eastAsia="Times New Roman" w:hAnsi="Times New Roman" w:cs="Times New Roman"/>
          <w:sz w:val="28"/>
          <w:szCs w:val="28"/>
          <w:lang w:eastAsia="ru-RU"/>
        </w:rPr>
        <w:t>, подтверждено свыше 280 фактов наркотического опьянения вследствие употребления метадона.</w:t>
      </w:r>
    </w:p>
    <w:p w:rsidR="00070B71" w:rsidRPr="00672EAD" w:rsidRDefault="008F1A5B" w:rsidP="00672EAD">
      <w:pPr>
        <w:shd w:val="clear" w:color="auto" w:fill="FFFFFF"/>
        <w:spacing w:after="200" w:line="240" w:lineRule="auto"/>
        <w:ind w:firstLine="709"/>
        <w:contextualSpacing/>
        <w:jc w:val="both"/>
        <w:rPr>
          <w:rFonts w:ascii="Times New Roman" w:eastAsia="Times New Roman" w:hAnsi="Times New Roman" w:cs="Times New Roman"/>
          <w:sz w:val="28"/>
          <w:szCs w:val="28"/>
          <w:lang w:eastAsia="ru-RU"/>
        </w:rPr>
      </w:pPr>
      <w:r w:rsidRPr="00672EAD">
        <w:rPr>
          <w:rFonts w:ascii="Times New Roman" w:eastAsia="Times New Roman" w:hAnsi="Times New Roman" w:cs="Times New Roman"/>
          <w:sz w:val="28"/>
          <w:szCs w:val="28"/>
          <w:lang w:eastAsia="ru-RU"/>
        </w:rPr>
        <w:lastRenderedPageBreak/>
        <w:t>Установлено</w:t>
      </w:r>
      <w:r w:rsidR="00070B71" w:rsidRPr="00672EAD">
        <w:rPr>
          <w:rFonts w:ascii="Times New Roman" w:eastAsia="Times New Roman" w:hAnsi="Times New Roman" w:cs="Times New Roman"/>
          <w:sz w:val="28"/>
          <w:szCs w:val="28"/>
          <w:lang w:eastAsia="ru-RU"/>
        </w:rPr>
        <w:t xml:space="preserve"> не менее 60 случаев употребления </w:t>
      </w:r>
      <w:r w:rsidR="00070B71" w:rsidRPr="00672EAD">
        <w:rPr>
          <w:rFonts w:ascii="Times New Roman" w:eastAsia="Times New Roman" w:hAnsi="Times New Roman" w:cs="Times New Roman"/>
          <w:b/>
          <w:sz w:val="28"/>
          <w:szCs w:val="28"/>
          <w:lang w:eastAsia="ru-RU"/>
        </w:rPr>
        <w:t xml:space="preserve">так называемого «чистого метадона» </w:t>
      </w:r>
      <w:r w:rsidR="00070B71" w:rsidRPr="00672EAD">
        <w:rPr>
          <w:rFonts w:ascii="Times New Roman" w:eastAsia="Times New Roman" w:hAnsi="Times New Roman" w:cs="Times New Roman"/>
          <w:sz w:val="28"/>
          <w:szCs w:val="28"/>
          <w:lang w:eastAsia="ru-RU"/>
        </w:rPr>
        <w:t>(</w:t>
      </w:r>
      <w:r w:rsidR="00070B71" w:rsidRPr="00672EAD">
        <w:rPr>
          <w:rFonts w:ascii="Times New Roman" w:eastAsia="Times New Roman" w:hAnsi="Times New Roman" w:cs="Times New Roman"/>
          <w:i/>
          <w:sz w:val="28"/>
          <w:szCs w:val="28"/>
          <w:lang w:eastAsia="ru-RU"/>
        </w:rPr>
        <w:t>при исследовании иные наркотики или их метаболиты не</w:t>
      </w:r>
      <w:r w:rsidR="00672EAD">
        <w:rPr>
          <w:rFonts w:ascii="Times New Roman" w:eastAsia="Times New Roman" w:hAnsi="Times New Roman" w:cs="Times New Roman"/>
          <w:i/>
          <w:sz w:val="28"/>
          <w:szCs w:val="28"/>
          <w:lang w:val="en-US" w:eastAsia="ru-RU"/>
        </w:rPr>
        <w:t> </w:t>
      </w:r>
      <w:r w:rsidR="00070B71" w:rsidRPr="00672EAD">
        <w:rPr>
          <w:rFonts w:ascii="Times New Roman" w:eastAsia="Times New Roman" w:hAnsi="Times New Roman" w:cs="Times New Roman"/>
          <w:i/>
          <w:sz w:val="28"/>
          <w:szCs w:val="28"/>
          <w:lang w:eastAsia="ru-RU"/>
        </w:rPr>
        <w:t>обнаружены</w:t>
      </w:r>
      <w:r w:rsidR="00070B71" w:rsidRPr="00672EAD">
        <w:rPr>
          <w:rFonts w:ascii="Times New Roman" w:eastAsia="Times New Roman" w:hAnsi="Times New Roman" w:cs="Times New Roman"/>
          <w:sz w:val="28"/>
          <w:szCs w:val="28"/>
          <w:lang w:eastAsia="ru-RU"/>
        </w:rPr>
        <w:t xml:space="preserve">). </w:t>
      </w:r>
    </w:p>
    <w:p w:rsidR="001A1546" w:rsidRPr="00672EAD" w:rsidRDefault="00A22AC6" w:rsidP="00672EAD">
      <w:pPr>
        <w:pStyle w:val="a6"/>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672EAD">
        <w:rPr>
          <w:rFonts w:ascii="Times New Roman" w:eastAsia="Times New Roman" w:hAnsi="Times New Roman" w:cs="Times New Roman"/>
          <w:b/>
          <w:sz w:val="28"/>
          <w:szCs w:val="28"/>
          <w:lang w:eastAsia="ru-RU"/>
        </w:rPr>
        <w:t>Ситуация с отравлениями наркотиками в муниципальных образованиях Самарской области в 2022 году.</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В 2022 году общее число отравлений наркотиками сократилось на 23,8%, но при этом, число муниципальных образований региона, в которых зарегистрированы факты отравлений, увеличилось с 12 (</w:t>
      </w:r>
      <w:r w:rsidRPr="00672EAD">
        <w:rPr>
          <w:rFonts w:ascii="Times New Roman" w:eastAsia="Calibri" w:hAnsi="Times New Roman" w:cs="Times New Roman"/>
          <w:i/>
          <w:sz w:val="28"/>
          <w:szCs w:val="28"/>
          <w:lang w:eastAsia="ru-RU"/>
        </w:rPr>
        <w:t>2021 год</w:t>
      </w:r>
      <w:r w:rsidRPr="00672EAD">
        <w:rPr>
          <w:rFonts w:ascii="Times New Roman" w:eastAsia="Calibri" w:hAnsi="Times New Roman" w:cs="Times New Roman"/>
          <w:sz w:val="28"/>
          <w:szCs w:val="28"/>
          <w:lang w:eastAsia="ru-RU"/>
        </w:rPr>
        <w:t>) до 14</w:t>
      </w:r>
      <w:r w:rsidR="001744F0" w:rsidRPr="00672EAD">
        <w:rPr>
          <w:rFonts w:ascii="Times New Roman" w:eastAsia="Calibri" w:hAnsi="Times New Roman" w:cs="Times New Roman"/>
          <w:sz w:val="28"/>
          <w:szCs w:val="28"/>
          <w:lang w:eastAsia="ru-RU"/>
        </w:rPr>
        <w:t>.</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 xml:space="preserve">На протяжении последних лет </w:t>
      </w:r>
      <w:r w:rsidRPr="00672EAD">
        <w:rPr>
          <w:rFonts w:ascii="Times New Roman" w:eastAsia="Calibri" w:hAnsi="Times New Roman" w:cs="Times New Roman"/>
          <w:b/>
          <w:sz w:val="28"/>
          <w:szCs w:val="28"/>
          <w:lang w:eastAsia="ru-RU"/>
        </w:rPr>
        <w:t>отравления ежегодно регистрируются</w:t>
      </w:r>
      <w:r w:rsidRPr="00672EAD">
        <w:rPr>
          <w:rFonts w:ascii="Times New Roman" w:eastAsia="Calibri" w:hAnsi="Times New Roman" w:cs="Times New Roman"/>
          <w:sz w:val="28"/>
          <w:szCs w:val="28"/>
          <w:lang w:eastAsia="ru-RU"/>
        </w:rPr>
        <w:t xml:space="preserve"> в городских округах Самара, Тольятти, Жигулевск, Новокуйбышевск, </w:t>
      </w:r>
      <w:r w:rsidR="00672EAD">
        <w:rPr>
          <w:rFonts w:ascii="Times New Roman" w:eastAsia="Calibri" w:hAnsi="Times New Roman" w:cs="Times New Roman"/>
          <w:sz w:val="28"/>
          <w:szCs w:val="28"/>
          <w:lang w:eastAsia="ru-RU"/>
        </w:rPr>
        <w:t xml:space="preserve">Похвистнево, </w:t>
      </w:r>
      <w:r w:rsidRPr="00672EAD">
        <w:rPr>
          <w:rFonts w:ascii="Times New Roman" w:eastAsia="Calibri" w:hAnsi="Times New Roman" w:cs="Times New Roman"/>
          <w:sz w:val="28"/>
          <w:szCs w:val="28"/>
          <w:lang w:eastAsia="ru-RU"/>
        </w:rPr>
        <w:t>муниципальных районах Волжский, Кинель-Черкасский, Красноярский и Ставропольский (таблица 1).</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По сравнению с 2021 годом:</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 xml:space="preserve">в </w:t>
      </w:r>
      <w:r w:rsidR="00672EAD">
        <w:rPr>
          <w:rFonts w:ascii="Times New Roman" w:eastAsia="Calibri" w:hAnsi="Times New Roman" w:cs="Times New Roman"/>
          <w:sz w:val="28"/>
          <w:szCs w:val="28"/>
          <w:lang w:eastAsia="ru-RU"/>
        </w:rPr>
        <w:t xml:space="preserve">городском округе Похвистнево и </w:t>
      </w:r>
      <w:r w:rsidRPr="00672EAD">
        <w:rPr>
          <w:rFonts w:ascii="Times New Roman" w:eastAsia="Calibri" w:hAnsi="Times New Roman" w:cs="Times New Roman"/>
          <w:sz w:val="28"/>
          <w:szCs w:val="28"/>
          <w:lang w:eastAsia="ru-RU"/>
        </w:rPr>
        <w:t xml:space="preserve">Красноярском районе – зафиксирован </w:t>
      </w:r>
      <w:r w:rsidRPr="00672EAD">
        <w:rPr>
          <w:rFonts w:ascii="Times New Roman" w:eastAsia="Calibri" w:hAnsi="Times New Roman" w:cs="Times New Roman"/>
          <w:b/>
          <w:sz w:val="28"/>
          <w:szCs w:val="28"/>
          <w:lang w:eastAsia="ru-RU"/>
        </w:rPr>
        <w:t>рост</w:t>
      </w:r>
      <w:r w:rsidRPr="00672EAD">
        <w:rPr>
          <w:rFonts w:ascii="Times New Roman" w:eastAsia="Calibri" w:hAnsi="Times New Roman" w:cs="Times New Roman"/>
          <w:sz w:val="28"/>
          <w:szCs w:val="28"/>
          <w:lang w:eastAsia="ru-RU"/>
        </w:rPr>
        <w:t xml:space="preserve"> отравлений;</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в Волжском и Ставропольском районах – ситуация не изменилась;</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 xml:space="preserve">в остальных </w:t>
      </w:r>
      <w:r w:rsidR="00672EAD">
        <w:rPr>
          <w:rFonts w:ascii="Times New Roman" w:eastAsia="Calibri" w:hAnsi="Times New Roman" w:cs="Times New Roman"/>
          <w:sz w:val="28"/>
          <w:szCs w:val="28"/>
          <w:lang w:eastAsia="ru-RU"/>
        </w:rPr>
        <w:t xml:space="preserve">муниципальных образованиях </w:t>
      </w:r>
      <w:r w:rsidRPr="00672EAD">
        <w:rPr>
          <w:rFonts w:ascii="Times New Roman" w:eastAsia="Calibri" w:hAnsi="Times New Roman" w:cs="Times New Roman"/>
          <w:sz w:val="28"/>
          <w:szCs w:val="28"/>
          <w:lang w:eastAsia="ru-RU"/>
        </w:rPr>
        <w:t xml:space="preserve">(из вышеперечисленных) – зафиксировано </w:t>
      </w:r>
      <w:r w:rsidRPr="00672EAD">
        <w:rPr>
          <w:rFonts w:ascii="Times New Roman" w:eastAsia="Calibri" w:hAnsi="Times New Roman" w:cs="Times New Roman"/>
          <w:b/>
          <w:sz w:val="28"/>
          <w:szCs w:val="28"/>
          <w:lang w:eastAsia="ru-RU"/>
        </w:rPr>
        <w:t>снижение</w:t>
      </w:r>
      <w:r w:rsidRPr="00672EAD">
        <w:rPr>
          <w:rFonts w:ascii="Times New Roman" w:eastAsia="Calibri" w:hAnsi="Times New Roman" w:cs="Times New Roman"/>
          <w:sz w:val="28"/>
          <w:szCs w:val="28"/>
          <w:lang w:eastAsia="ru-RU"/>
        </w:rPr>
        <w:t xml:space="preserve"> числа отравлений. </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 xml:space="preserve">«Новичками» </w:t>
      </w:r>
      <w:r w:rsidR="0063109A" w:rsidRPr="00672EAD">
        <w:rPr>
          <w:rFonts w:ascii="Times New Roman" w:eastAsia="Calibri" w:hAnsi="Times New Roman" w:cs="Times New Roman"/>
          <w:sz w:val="28"/>
          <w:szCs w:val="28"/>
          <w:lang w:eastAsia="ru-RU"/>
        </w:rPr>
        <w:t>в</w:t>
      </w:r>
      <w:r w:rsidRPr="00672EAD">
        <w:rPr>
          <w:rFonts w:ascii="Times New Roman" w:eastAsia="Calibri" w:hAnsi="Times New Roman" w:cs="Times New Roman"/>
          <w:sz w:val="28"/>
          <w:szCs w:val="28"/>
          <w:lang w:eastAsia="ru-RU"/>
        </w:rPr>
        <w:t xml:space="preserve"> 2022 году стали городской округ Кинель (8 фактов), муниципальные районы Большеглушицкий, Кинельский, Пестравский и Похвистневский (по 1).</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Смертность от передозировки наркотиками зарегистрирована в</w:t>
      </w:r>
      <w:r w:rsidR="00672EAD">
        <w:rPr>
          <w:rFonts w:ascii="Times New Roman" w:eastAsia="Calibri" w:hAnsi="Times New Roman" w:cs="Times New Roman"/>
          <w:sz w:val="28"/>
          <w:szCs w:val="28"/>
          <w:lang w:eastAsia="ru-RU"/>
        </w:rPr>
        <w:t> </w:t>
      </w:r>
      <w:r w:rsidRPr="00672EAD">
        <w:rPr>
          <w:rFonts w:ascii="Times New Roman" w:eastAsia="Calibri" w:hAnsi="Times New Roman" w:cs="Times New Roman"/>
          <w:b/>
          <w:sz w:val="28"/>
          <w:szCs w:val="28"/>
          <w:u w:val="single"/>
          <w:lang w:eastAsia="ru-RU"/>
        </w:rPr>
        <w:t>10</w:t>
      </w:r>
      <w:r w:rsidR="00672EAD">
        <w:rPr>
          <w:rFonts w:ascii="Times New Roman" w:eastAsia="Calibri" w:hAnsi="Times New Roman" w:cs="Times New Roman"/>
          <w:b/>
          <w:sz w:val="28"/>
          <w:szCs w:val="28"/>
          <w:u w:val="single"/>
          <w:lang w:eastAsia="ru-RU"/>
        </w:rPr>
        <w:t> </w:t>
      </w:r>
      <w:r w:rsidRPr="00672EAD">
        <w:rPr>
          <w:rFonts w:ascii="Times New Roman" w:eastAsia="Calibri" w:hAnsi="Times New Roman" w:cs="Times New Roman"/>
          <w:b/>
          <w:sz w:val="28"/>
          <w:szCs w:val="28"/>
          <w:u w:val="single"/>
          <w:lang w:eastAsia="ru-RU"/>
        </w:rPr>
        <w:t>муниципальных образованиях</w:t>
      </w:r>
      <w:r w:rsidR="0035420E">
        <w:rPr>
          <w:rFonts w:ascii="Times New Roman" w:eastAsia="Calibri" w:hAnsi="Times New Roman" w:cs="Times New Roman"/>
          <w:sz w:val="28"/>
          <w:szCs w:val="28"/>
          <w:lang w:eastAsia="ru-RU"/>
        </w:rPr>
        <w:t xml:space="preserve"> (</w:t>
      </w:r>
      <w:r w:rsidRPr="00672EAD">
        <w:rPr>
          <w:rFonts w:ascii="Times New Roman" w:eastAsia="Calibri" w:hAnsi="Times New Roman" w:cs="Times New Roman"/>
          <w:sz w:val="28"/>
          <w:szCs w:val="28"/>
          <w:lang w:eastAsia="ru-RU"/>
        </w:rPr>
        <w:t>таблица 2)</w:t>
      </w:r>
      <w:r w:rsidRPr="00672EAD">
        <w:rPr>
          <w:rStyle w:val="a5"/>
          <w:rFonts w:ascii="Times New Roman" w:eastAsia="Calibri" w:hAnsi="Times New Roman" w:cs="Times New Roman"/>
          <w:sz w:val="28"/>
          <w:szCs w:val="28"/>
          <w:lang w:eastAsia="ru-RU"/>
        </w:rPr>
        <w:footnoteReference w:id="8"/>
      </w:r>
      <w:r w:rsidRPr="00672EAD">
        <w:rPr>
          <w:rFonts w:ascii="Times New Roman" w:eastAsia="Calibri" w:hAnsi="Times New Roman" w:cs="Times New Roman"/>
          <w:sz w:val="28"/>
          <w:szCs w:val="28"/>
          <w:lang w:eastAsia="ru-RU"/>
        </w:rPr>
        <w:t>, что</w:t>
      </w:r>
      <w:r w:rsidR="0063109A" w:rsidRPr="00672EAD">
        <w:rPr>
          <w:rFonts w:ascii="Times New Roman" w:eastAsia="Calibri" w:hAnsi="Times New Roman" w:cs="Times New Roman"/>
          <w:sz w:val="28"/>
          <w:szCs w:val="28"/>
          <w:lang w:eastAsia="ru-RU"/>
        </w:rPr>
        <w:t xml:space="preserve"> в общем списке городских округов и муниципальных районов Самарской области </w:t>
      </w:r>
      <w:r w:rsidRPr="00672EAD">
        <w:rPr>
          <w:rFonts w:ascii="Times New Roman" w:eastAsia="Calibri" w:hAnsi="Times New Roman" w:cs="Times New Roman"/>
          <w:sz w:val="28"/>
          <w:szCs w:val="28"/>
          <w:lang w:eastAsia="ru-RU"/>
        </w:rPr>
        <w:t xml:space="preserve">составляет </w:t>
      </w:r>
      <w:r w:rsidRPr="00672EAD">
        <w:rPr>
          <w:rFonts w:ascii="Times New Roman" w:eastAsia="Calibri" w:hAnsi="Times New Roman" w:cs="Times New Roman"/>
          <w:b/>
          <w:sz w:val="28"/>
          <w:szCs w:val="28"/>
          <w:lang w:eastAsia="ru-RU"/>
        </w:rPr>
        <w:t>менее трети</w:t>
      </w:r>
      <w:r w:rsidRPr="00672EAD">
        <w:rPr>
          <w:rFonts w:ascii="Times New Roman" w:eastAsia="Calibri" w:hAnsi="Times New Roman" w:cs="Times New Roman"/>
          <w:sz w:val="28"/>
          <w:szCs w:val="28"/>
          <w:lang w:eastAsia="ru-RU"/>
        </w:rPr>
        <w:t xml:space="preserve"> территории (27,0%).</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b/>
          <w:sz w:val="28"/>
          <w:szCs w:val="28"/>
          <w:lang w:eastAsia="ru-RU"/>
        </w:rPr>
        <w:t>С другой стороны</w:t>
      </w:r>
      <w:r w:rsidRPr="00672EAD">
        <w:rPr>
          <w:rFonts w:ascii="Times New Roman" w:eastAsia="Calibri" w:hAnsi="Times New Roman" w:cs="Times New Roman"/>
          <w:sz w:val="28"/>
          <w:szCs w:val="28"/>
          <w:lang w:eastAsia="ru-RU"/>
        </w:rPr>
        <w:t xml:space="preserve">, в данных </w:t>
      </w:r>
      <w:r w:rsidR="0063109A" w:rsidRPr="00672EAD">
        <w:rPr>
          <w:rFonts w:ascii="Times New Roman" w:eastAsia="Calibri" w:hAnsi="Times New Roman" w:cs="Times New Roman"/>
          <w:sz w:val="28"/>
          <w:szCs w:val="28"/>
          <w:lang w:eastAsia="ru-RU"/>
        </w:rPr>
        <w:t xml:space="preserve">10 </w:t>
      </w:r>
      <w:r w:rsidRPr="00672EAD">
        <w:rPr>
          <w:rFonts w:ascii="Times New Roman" w:eastAsia="Calibri" w:hAnsi="Times New Roman" w:cs="Times New Roman"/>
          <w:sz w:val="28"/>
          <w:szCs w:val="28"/>
          <w:lang w:eastAsia="ru-RU"/>
        </w:rPr>
        <w:t>муниципальных образованиях официально зарегистрировано 78,6% населения Самарской области.</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Это подтверждает вывод о том, что несмотря на самую благоприятную оценку ситуации (</w:t>
      </w:r>
      <w:r w:rsidRPr="00672EAD">
        <w:rPr>
          <w:rFonts w:ascii="Times New Roman" w:eastAsia="Calibri" w:hAnsi="Times New Roman" w:cs="Times New Roman"/>
          <w:b/>
          <w:sz w:val="28"/>
          <w:szCs w:val="28"/>
          <w:lang w:eastAsia="ru-RU"/>
        </w:rPr>
        <w:t>уровень «нейтральный»),</w:t>
      </w:r>
      <w:r w:rsidRPr="00672EAD">
        <w:rPr>
          <w:rFonts w:ascii="Times New Roman" w:eastAsia="Calibri" w:hAnsi="Times New Roman" w:cs="Times New Roman"/>
          <w:sz w:val="28"/>
          <w:szCs w:val="28"/>
          <w:lang w:eastAsia="ru-RU"/>
        </w:rPr>
        <w:t xml:space="preserve"> обстановка в Самарской области </w:t>
      </w:r>
      <w:r w:rsidR="0063109A" w:rsidRPr="00672EAD">
        <w:rPr>
          <w:rFonts w:ascii="Times New Roman" w:eastAsia="Calibri" w:hAnsi="Times New Roman" w:cs="Times New Roman"/>
          <w:sz w:val="28"/>
          <w:szCs w:val="28"/>
          <w:lang w:eastAsia="ru-RU"/>
        </w:rPr>
        <w:t xml:space="preserve">с отравлениями наркотиками </w:t>
      </w:r>
      <w:r w:rsidRPr="00672EAD">
        <w:rPr>
          <w:rFonts w:ascii="Times New Roman" w:eastAsia="Calibri" w:hAnsi="Times New Roman" w:cs="Times New Roman"/>
          <w:sz w:val="28"/>
          <w:szCs w:val="28"/>
          <w:lang w:eastAsia="ru-RU"/>
        </w:rPr>
        <w:t xml:space="preserve">по-прежнему </w:t>
      </w:r>
      <w:r w:rsidRPr="00672EAD">
        <w:rPr>
          <w:rFonts w:ascii="Times New Roman" w:eastAsia="Calibri" w:hAnsi="Times New Roman" w:cs="Times New Roman"/>
          <w:b/>
          <w:sz w:val="28"/>
          <w:szCs w:val="28"/>
          <w:lang w:eastAsia="ru-RU"/>
        </w:rPr>
        <w:t>остается очень сложной</w:t>
      </w:r>
      <w:r w:rsidRPr="00672EAD">
        <w:rPr>
          <w:rFonts w:ascii="Times New Roman" w:eastAsia="Calibri" w:hAnsi="Times New Roman" w:cs="Times New Roman"/>
          <w:sz w:val="28"/>
          <w:szCs w:val="28"/>
          <w:lang w:eastAsia="ru-RU"/>
        </w:rPr>
        <w:t>.</w:t>
      </w:r>
    </w:p>
    <w:p w:rsidR="00826166" w:rsidRPr="00672EAD" w:rsidRDefault="00826166" w:rsidP="00672EAD">
      <w:pPr>
        <w:shd w:val="clear" w:color="auto" w:fill="FFFFFF"/>
        <w:suppressAutoHyphens/>
        <w:spacing w:after="0" w:line="240" w:lineRule="auto"/>
        <w:ind w:hanging="142"/>
        <w:jc w:val="center"/>
        <w:rPr>
          <w:rFonts w:ascii="Times New Roman" w:eastAsia="Calibri" w:hAnsi="Times New Roman" w:cs="Times New Roman"/>
          <w:b/>
          <w:sz w:val="28"/>
          <w:szCs w:val="28"/>
          <w:lang w:eastAsia="ru-RU"/>
        </w:rPr>
      </w:pPr>
    </w:p>
    <w:p w:rsidR="00A22AC6" w:rsidRPr="00672EAD" w:rsidRDefault="00A22AC6" w:rsidP="00672EAD">
      <w:pPr>
        <w:shd w:val="clear" w:color="auto" w:fill="FFFFFF"/>
        <w:suppressAutoHyphens/>
        <w:spacing w:after="0" w:line="240" w:lineRule="auto"/>
        <w:ind w:hanging="142"/>
        <w:jc w:val="center"/>
        <w:rPr>
          <w:rFonts w:ascii="Times New Roman" w:eastAsia="Calibri" w:hAnsi="Times New Roman" w:cs="Times New Roman"/>
          <w:b/>
          <w:sz w:val="28"/>
          <w:szCs w:val="28"/>
          <w:lang w:eastAsia="ru-RU"/>
        </w:rPr>
      </w:pPr>
      <w:r w:rsidRPr="00672EAD">
        <w:rPr>
          <w:rFonts w:ascii="Times New Roman" w:eastAsia="Calibri" w:hAnsi="Times New Roman" w:cs="Times New Roman"/>
          <w:b/>
          <w:sz w:val="28"/>
          <w:szCs w:val="28"/>
          <w:lang w:eastAsia="ru-RU"/>
        </w:rPr>
        <w:t xml:space="preserve">Анализ фактов отравлений с летальным исходом </w:t>
      </w:r>
    </w:p>
    <w:p w:rsidR="00A22AC6" w:rsidRPr="00672EAD" w:rsidRDefault="00A22AC6" w:rsidP="00672EAD">
      <w:pPr>
        <w:shd w:val="clear" w:color="auto" w:fill="FFFFFF"/>
        <w:suppressAutoHyphens/>
        <w:spacing w:after="0" w:line="240" w:lineRule="auto"/>
        <w:ind w:hanging="142"/>
        <w:jc w:val="center"/>
        <w:rPr>
          <w:rFonts w:ascii="Times New Roman" w:eastAsia="Calibri" w:hAnsi="Times New Roman" w:cs="Times New Roman"/>
          <w:i/>
          <w:sz w:val="28"/>
          <w:szCs w:val="28"/>
          <w:lang w:eastAsia="ru-RU"/>
        </w:rPr>
      </w:pPr>
      <w:r w:rsidRPr="00672EAD">
        <w:rPr>
          <w:rFonts w:ascii="Times New Roman" w:eastAsia="Calibri" w:hAnsi="Times New Roman" w:cs="Times New Roman"/>
          <w:i/>
          <w:sz w:val="28"/>
          <w:szCs w:val="28"/>
          <w:lang w:eastAsia="ru-RU"/>
        </w:rPr>
        <w:t xml:space="preserve">(в разрезе муниципальных образований Самарской области) </w:t>
      </w:r>
    </w:p>
    <w:p w:rsidR="00A22AC6" w:rsidRPr="00672EAD" w:rsidRDefault="00A22AC6" w:rsidP="00672EAD">
      <w:pPr>
        <w:pStyle w:val="a6"/>
        <w:numPr>
          <w:ilvl w:val="0"/>
          <w:numId w:val="3"/>
        </w:numPr>
        <w:shd w:val="clear" w:color="auto" w:fill="FFFFFF"/>
        <w:suppressAutoHyphens/>
        <w:spacing w:after="0" w:line="240" w:lineRule="auto"/>
        <w:jc w:val="center"/>
        <w:rPr>
          <w:rFonts w:ascii="Times New Roman" w:eastAsia="Calibri" w:hAnsi="Times New Roman" w:cs="Times New Roman"/>
          <w:b/>
          <w:sz w:val="28"/>
          <w:szCs w:val="28"/>
          <w:lang w:eastAsia="ru-RU"/>
        </w:rPr>
      </w:pPr>
      <w:r w:rsidRPr="00672EAD">
        <w:rPr>
          <w:rFonts w:ascii="Times New Roman" w:eastAsia="Calibri" w:hAnsi="Times New Roman" w:cs="Times New Roman"/>
          <w:b/>
          <w:sz w:val="28"/>
          <w:szCs w:val="28"/>
          <w:lang w:eastAsia="ru-RU"/>
        </w:rPr>
        <w:t>Рост уровня смертности</w:t>
      </w:r>
      <w:r w:rsidR="003D7E24">
        <w:rPr>
          <w:rFonts w:ascii="Times New Roman" w:eastAsia="Calibri" w:hAnsi="Times New Roman" w:cs="Times New Roman"/>
          <w:b/>
          <w:sz w:val="28"/>
          <w:szCs w:val="28"/>
          <w:lang w:eastAsia="ru-RU"/>
        </w:rPr>
        <w:t>.</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 xml:space="preserve">В </w:t>
      </w:r>
      <w:r w:rsidR="00672EAD">
        <w:rPr>
          <w:rFonts w:ascii="Times New Roman" w:eastAsia="Calibri" w:hAnsi="Times New Roman" w:cs="Times New Roman"/>
          <w:sz w:val="28"/>
          <w:szCs w:val="28"/>
          <w:lang w:eastAsia="ru-RU"/>
        </w:rPr>
        <w:t>пяти</w:t>
      </w:r>
      <w:r w:rsidRPr="00672EAD">
        <w:rPr>
          <w:rFonts w:ascii="Times New Roman" w:eastAsia="Calibri" w:hAnsi="Times New Roman" w:cs="Times New Roman"/>
          <w:sz w:val="28"/>
          <w:szCs w:val="28"/>
          <w:lang w:eastAsia="ru-RU"/>
        </w:rPr>
        <w:t xml:space="preserve"> муниципальных образованиях региона в 2022 году зафиксировано увеличение числа летальных исходов, причем в м.р</w:t>
      </w:r>
      <w:r w:rsidR="00570DC6">
        <w:rPr>
          <w:rFonts w:ascii="Times New Roman" w:eastAsia="Calibri" w:hAnsi="Times New Roman" w:cs="Times New Roman"/>
          <w:sz w:val="28"/>
          <w:szCs w:val="28"/>
          <w:lang w:eastAsia="ru-RU"/>
        </w:rPr>
        <w:t>. </w:t>
      </w:r>
      <w:r w:rsidRPr="00672EAD">
        <w:rPr>
          <w:rFonts w:ascii="Times New Roman" w:eastAsia="Calibri" w:hAnsi="Times New Roman" w:cs="Times New Roman"/>
          <w:sz w:val="28"/>
          <w:szCs w:val="28"/>
          <w:lang w:eastAsia="ru-RU"/>
        </w:rPr>
        <w:t xml:space="preserve">Большеглушицкий и Похвистневский смертельные случаи зафиксированы </w:t>
      </w:r>
      <w:r w:rsidRPr="00672EAD">
        <w:rPr>
          <w:rFonts w:ascii="Times New Roman" w:eastAsia="Calibri" w:hAnsi="Times New Roman" w:cs="Times New Roman"/>
          <w:b/>
          <w:sz w:val="28"/>
          <w:szCs w:val="28"/>
          <w:u w:val="single"/>
          <w:lang w:eastAsia="ru-RU"/>
        </w:rPr>
        <w:t>впервые</w:t>
      </w:r>
      <w:r w:rsidR="00570DC6">
        <w:rPr>
          <w:rFonts w:ascii="Times New Roman" w:eastAsia="Calibri" w:hAnsi="Times New Roman" w:cs="Times New Roman"/>
          <w:b/>
          <w:sz w:val="28"/>
          <w:szCs w:val="28"/>
          <w:u w:val="single"/>
          <w:lang w:eastAsia="ru-RU"/>
        </w:rPr>
        <w:t xml:space="preserve"> </w:t>
      </w:r>
      <w:r w:rsidRPr="00672EAD">
        <w:rPr>
          <w:rFonts w:ascii="Times New Roman" w:eastAsia="Calibri" w:hAnsi="Times New Roman" w:cs="Times New Roman"/>
          <w:sz w:val="28"/>
          <w:szCs w:val="28"/>
          <w:lang w:eastAsia="ru-RU"/>
        </w:rPr>
        <w:t xml:space="preserve">за последние </w:t>
      </w:r>
      <w:r w:rsidRPr="00672EAD">
        <w:rPr>
          <w:rFonts w:ascii="Times New Roman" w:eastAsia="Calibri" w:hAnsi="Times New Roman" w:cs="Times New Roman"/>
          <w:b/>
          <w:sz w:val="28"/>
          <w:szCs w:val="28"/>
          <w:u w:val="single"/>
          <w:lang w:eastAsia="ru-RU"/>
        </w:rPr>
        <w:t>три</w:t>
      </w:r>
      <w:r w:rsidR="00570DC6">
        <w:rPr>
          <w:rFonts w:ascii="Times New Roman" w:eastAsia="Calibri" w:hAnsi="Times New Roman" w:cs="Times New Roman"/>
          <w:b/>
          <w:sz w:val="28"/>
          <w:szCs w:val="28"/>
          <w:u w:val="single"/>
          <w:lang w:eastAsia="ru-RU"/>
        </w:rPr>
        <w:t xml:space="preserve"> </w:t>
      </w:r>
      <w:r w:rsidRPr="00672EAD">
        <w:rPr>
          <w:rFonts w:ascii="Times New Roman" w:eastAsia="Calibri" w:hAnsi="Times New Roman" w:cs="Times New Roman"/>
          <w:sz w:val="28"/>
          <w:szCs w:val="28"/>
          <w:lang w:eastAsia="ru-RU"/>
        </w:rPr>
        <w:t>года (2020 – 2022 гг.).</w:t>
      </w:r>
    </w:p>
    <w:p w:rsidR="00A22AC6" w:rsidRPr="00672EAD" w:rsidRDefault="00672EAD" w:rsidP="00672EAD">
      <w:pPr>
        <w:shd w:val="clear" w:color="auto" w:fill="FFFFFF"/>
        <w:suppressAutoHyphens/>
        <w:spacing w:after="0" w:line="240" w:lineRule="auto"/>
        <w:ind w:firstLine="708"/>
        <w:jc w:val="both"/>
        <w:rPr>
          <w:rFonts w:ascii="Times New Roman" w:eastAsia="Calibri" w:hAnsi="Times New Roman" w:cs="Times New Roman"/>
          <w:b/>
          <w:sz w:val="28"/>
          <w:szCs w:val="28"/>
          <w:lang w:eastAsia="ru-RU"/>
        </w:rPr>
      </w:pPr>
      <w:r w:rsidRPr="00672EAD">
        <w:rPr>
          <w:rFonts w:ascii="Times New Roman" w:eastAsia="Calibri" w:hAnsi="Times New Roman" w:cs="Times New Roman"/>
          <w:sz w:val="28"/>
          <w:szCs w:val="28"/>
          <w:lang w:eastAsia="ru-RU"/>
        </w:rPr>
        <w:t>В</w:t>
      </w:r>
      <w:r w:rsidR="00570DC6">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u w:val="single"/>
          <w:lang w:eastAsia="ru-RU"/>
        </w:rPr>
        <w:t>г.о.</w:t>
      </w:r>
      <w:r w:rsidR="00570DC6">
        <w:rPr>
          <w:rFonts w:ascii="Times New Roman" w:eastAsia="Calibri" w:hAnsi="Times New Roman" w:cs="Times New Roman"/>
          <w:b/>
          <w:sz w:val="28"/>
          <w:szCs w:val="28"/>
          <w:u w:val="single"/>
          <w:lang w:eastAsia="ru-RU"/>
        </w:rPr>
        <w:t> </w:t>
      </w:r>
      <w:r w:rsidR="00A22AC6" w:rsidRPr="00672EAD">
        <w:rPr>
          <w:rFonts w:ascii="Times New Roman" w:eastAsia="Calibri" w:hAnsi="Times New Roman" w:cs="Times New Roman"/>
          <w:b/>
          <w:sz w:val="28"/>
          <w:szCs w:val="28"/>
          <w:u w:val="single"/>
          <w:lang w:eastAsia="ru-RU"/>
        </w:rPr>
        <w:t>Кинель</w:t>
      </w:r>
      <w:r w:rsidR="00A22AC6" w:rsidRPr="00672EAD">
        <w:rPr>
          <w:rFonts w:ascii="Times New Roman" w:eastAsia="Calibri" w:hAnsi="Times New Roman" w:cs="Times New Roman"/>
          <w:sz w:val="28"/>
          <w:szCs w:val="28"/>
          <w:lang w:eastAsia="ru-RU"/>
        </w:rPr>
        <w:t xml:space="preserve"> от передозировки наркотиками погибл</w:t>
      </w:r>
      <w:r>
        <w:rPr>
          <w:rFonts w:ascii="Times New Roman" w:eastAsia="Calibri" w:hAnsi="Times New Roman" w:cs="Times New Roman"/>
          <w:sz w:val="28"/>
          <w:szCs w:val="28"/>
          <w:lang w:eastAsia="ru-RU"/>
        </w:rPr>
        <w:t>и</w:t>
      </w:r>
      <w:r w:rsidR="00A22AC6" w:rsidRPr="00672EAD">
        <w:rPr>
          <w:rFonts w:ascii="Times New Roman" w:eastAsia="Calibri" w:hAnsi="Times New Roman" w:cs="Times New Roman"/>
          <w:sz w:val="28"/>
          <w:szCs w:val="28"/>
          <w:lang w:eastAsia="ru-RU"/>
        </w:rPr>
        <w:t xml:space="preserve"> 4 человека (2021 – 0)</w:t>
      </w:r>
      <w:r w:rsidR="00570DC6">
        <w:rPr>
          <w:rFonts w:ascii="Times New Roman" w:eastAsia="Calibri" w:hAnsi="Times New Roman" w:cs="Times New Roman"/>
          <w:sz w:val="28"/>
          <w:szCs w:val="28"/>
          <w:lang w:eastAsia="ru-RU"/>
        </w:rPr>
        <w:t xml:space="preserve"> </w:t>
      </w:r>
      <w:r w:rsidR="00C47E0B" w:rsidRPr="00672EAD">
        <w:rPr>
          <w:rFonts w:ascii="Times New Roman" w:eastAsia="Calibri" w:hAnsi="Times New Roman" w:cs="Times New Roman"/>
          <w:sz w:val="28"/>
          <w:szCs w:val="28"/>
          <w:lang w:eastAsia="ru-RU"/>
        </w:rPr>
        <w:t>–</w:t>
      </w:r>
      <w:r w:rsidR="00570DC6">
        <w:rPr>
          <w:rFonts w:ascii="Times New Roman" w:eastAsia="Calibri" w:hAnsi="Times New Roman" w:cs="Times New Roman"/>
          <w:sz w:val="28"/>
          <w:szCs w:val="28"/>
          <w:lang w:eastAsia="ru-RU"/>
        </w:rPr>
        <w:t xml:space="preserve"> </w:t>
      </w:r>
      <w:r w:rsidR="00A22AC6" w:rsidRPr="00672EAD">
        <w:rPr>
          <w:rFonts w:ascii="Times New Roman" w:eastAsia="Calibri" w:hAnsi="Times New Roman" w:cs="Times New Roman"/>
          <w:sz w:val="28"/>
          <w:szCs w:val="28"/>
          <w:lang w:eastAsia="ru-RU"/>
        </w:rPr>
        <w:t>девушка</w:t>
      </w:r>
      <w:r w:rsidR="00570DC6">
        <w:rPr>
          <w:rFonts w:ascii="Times New Roman" w:eastAsia="Calibri" w:hAnsi="Times New Roman" w:cs="Times New Roman"/>
          <w:sz w:val="28"/>
          <w:szCs w:val="28"/>
          <w:lang w:eastAsia="ru-RU"/>
        </w:rPr>
        <w:t xml:space="preserve"> </w:t>
      </w:r>
      <w:r w:rsidR="00A22AC6" w:rsidRPr="00672EAD">
        <w:rPr>
          <w:rFonts w:ascii="Times New Roman" w:eastAsia="Calibri" w:hAnsi="Times New Roman" w:cs="Times New Roman"/>
          <w:sz w:val="28"/>
          <w:szCs w:val="28"/>
          <w:lang w:eastAsia="ru-RU"/>
        </w:rPr>
        <w:t>(21 год)</w:t>
      </w:r>
      <w:r w:rsidR="0063109A" w:rsidRPr="00672EAD">
        <w:rPr>
          <w:rFonts w:ascii="Times New Roman" w:eastAsia="Calibri" w:hAnsi="Times New Roman" w:cs="Times New Roman"/>
          <w:sz w:val="28"/>
          <w:szCs w:val="28"/>
          <w:lang w:eastAsia="ru-RU"/>
        </w:rPr>
        <w:t xml:space="preserve"> </w:t>
      </w:r>
      <w:r w:rsidR="00A22AC6" w:rsidRPr="00672EAD">
        <w:rPr>
          <w:rFonts w:ascii="Times New Roman" w:eastAsia="Calibri" w:hAnsi="Times New Roman" w:cs="Times New Roman"/>
          <w:sz w:val="28"/>
          <w:szCs w:val="28"/>
          <w:lang w:eastAsia="ru-RU"/>
        </w:rPr>
        <w:t>отравление морфином;</w:t>
      </w:r>
      <w:r w:rsidR="00570DC6">
        <w:rPr>
          <w:rFonts w:ascii="Times New Roman" w:eastAsia="Calibri" w:hAnsi="Times New Roman" w:cs="Times New Roman"/>
          <w:sz w:val="28"/>
          <w:szCs w:val="28"/>
          <w:lang w:eastAsia="ru-RU"/>
        </w:rPr>
        <w:t xml:space="preserve"> </w:t>
      </w:r>
      <w:r w:rsidR="00A22AC6" w:rsidRPr="00672EAD">
        <w:rPr>
          <w:rFonts w:ascii="Times New Roman" w:eastAsia="Calibri" w:hAnsi="Times New Roman" w:cs="Times New Roman"/>
          <w:sz w:val="28"/>
          <w:szCs w:val="28"/>
          <w:lang w:eastAsia="ru-RU"/>
        </w:rPr>
        <w:t>мужчина (44 года) отравление «синтетикой»;</w:t>
      </w:r>
      <w:r w:rsidR="00570DC6">
        <w:rPr>
          <w:rFonts w:ascii="Times New Roman" w:eastAsia="Calibri" w:hAnsi="Times New Roman" w:cs="Times New Roman"/>
          <w:sz w:val="28"/>
          <w:szCs w:val="28"/>
          <w:lang w:eastAsia="ru-RU"/>
        </w:rPr>
        <w:t xml:space="preserve"> </w:t>
      </w:r>
      <w:r w:rsidR="00A22AC6" w:rsidRPr="00672EAD">
        <w:rPr>
          <w:rFonts w:ascii="Times New Roman" w:eastAsia="Calibri" w:hAnsi="Times New Roman" w:cs="Times New Roman"/>
          <w:sz w:val="28"/>
          <w:szCs w:val="28"/>
          <w:lang w:eastAsia="ru-RU"/>
        </w:rPr>
        <w:t xml:space="preserve">двое мужчин (25 и 29 лет) – отравление </w:t>
      </w:r>
      <w:r w:rsidR="00A22AC6" w:rsidRPr="00672EAD">
        <w:rPr>
          <w:rFonts w:ascii="Times New Roman" w:eastAsia="Calibri" w:hAnsi="Times New Roman" w:cs="Times New Roman"/>
          <w:b/>
          <w:sz w:val="28"/>
          <w:szCs w:val="28"/>
          <w:lang w:eastAsia="ru-RU"/>
        </w:rPr>
        <w:t xml:space="preserve">метадоном. </w:t>
      </w:r>
    </w:p>
    <w:p w:rsidR="00A22AC6" w:rsidRPr="00672EAD" w:rsidRDefault="00A22AC6" w:rsidP="00672EAD">
      <w:pPr>
        <w:shd w:val="clear" w:color="auto" w:fill="FFFFFF"/>
        <w:suppressAutoHyphens/>
        <w:spacing w:after="0" w:line="240" w:lineRule="auto"/>
        <w:ind w:left="709"/>
        <w:jc w:val="both"/>
        <w:rPr>
          <w:rFonts w:ascii="Times New Roman" w:eastAsia="Calibri" w:hAnsi="Times New Roman" w:cs="Times New Roman"/>
          <w:i/>
          <w:sz w:val="26"/>
          <w:szCs w:val="26"/>
          <w:lang w:eastAsia="ru-RU"/>
        </w:rPr>
      </w:pPr>
      <w:r w:rsidRPr="00672EAD">
        <w:rPr>
          <w:rFonts w:ascii="Times New Roman" w:eastAsia="Calibri" w:hAnsi="Times New Roman" w:cs="Times New Roman"/>
          <w:i/>
          <w:sz w:val="26"/>
          <w:szCs w:val="26"/>
          <w:lang w:eastAsia="ru-RU"/>
        </w:rPr>
        <w:lastRenderedPageBreak/>
        <w:t xml:space="preserve">В 2022 году на территории обслуживания Межмуниципального отдела </w:t>
      </w:r>
      <w:r w:rsidR="003D7E24">
        <w:rPr>
          <w:rFonts w:ascii="Times New Roman" w:eastAsia="Calibri" w:hAnsi="Times New Roman" w:cs="Times New Roman"/>
          <w:i/>
          <w:sz w:val="26"/>
          <w:szCs w:val="26"/>
          <w:lang w:eastAsia="ru-RU"/>
        </w:rPr>
        <w:t xml:space="preserve">МВД России </w:t>
      </w:r>
      <w:r w:rsidRPr="00672EAD">
        <w:rPr>
          <w:rFonts w:ascii="Times New Roman" w:eastAsia="Calibri" w:hAnsi="Times New Roman" w:cs="Times New Roman"/>
          <w:i/>
          <w:sz w:val="26"/>
          <w:szCs w:val="26"/>
          <w:lang w:eastAsia="ru-RU"/>
        </w:rPr>
        <w:t xml:space="preserve">«Кинельский» </w:t>
      </w:r>
      <w:r w:rsidR="00672EAD" w:rsidRPr="00672EAD">
        <w:rPr>
          <w:rFonts w:ascii="Times New Roman" w:eastAsia="Calibri" w:hAnsi="Times New Roman" w:cs="Times New Roman"/>
          <w:i/>
          <w:sz w:val="26"/>
          <w:szCs w:val="26"/>
          <w:lang w:eastAsia="ru-RU"/>
        </w:rPr>
        <w:t>изъято</w:t>
      </w:r>
      <w:r w:rsidRPr="00672EAD">
        <w:rPr>
          <w:rFonts w:ascii="Times New Roman" w:eastAsia="Calibri" w:hAnsi="Times New Roman" w:cs="Times New Roman"/>
          <w:i/>
          <w:sz w:val="26"/>
          <w:szCs w:val="26"/>
          <w:lang w:eastAsia="ru-RU"/>
        </w:rPr>
        <w:t xml:space="preserve"> 5 кг наркотиков (2021 – 0,5 кг), из них 4,6 кг «синтетики», </w:t>
      </w:r>
      <w:r w:rsidR="00672EAD">
        <w:rPr>
          <w:rFonts w:ascii="Times New Roman" w:eastAsia="Calibri" w:hAnsi="Times New Roman" w:cs="Times New Roman"/>
          <w:i/>
          <w:sz w:val="26"/>
          <w:szCs w:val="26"/>
          <w:lang w:eastAsia="ru-RU"/>
        </w:rPr>
        <w:t xml:space="preserve">в т.ч. </w:t>
      </w:r>
      <w:r w:rsidRPr="00672EAD">
        <w:rPr>
          <w:rFonts w:ascii="Times New Roman" w:eastAsia="Calibri" w:hAnsi="Times New Roman" w:cs="Times New Roman"/>
          <w:i/>
          <w:sz w:val="26"/>
          <w:szCs w:val="26"/>
          <w:lang w:eastAsia="ru-RU"/>
        </w:rPr>
        <w:t>метадон – 1 грамм. Морфин</w:t>
      </w:r>
      <w:r w:rsidR="00570DC6">
        <w:rPr>
          <w:rFonts w:ascii="Times New Roman" w:eastAsia="Calibri" w:hAnsi="Times New Roman" w:cs="Times New Roman"/>
          <w:i/>
          <w:sz w:val="26"/>
          <w:szCs w:val="26"/>
          <w:lang w:eastAsia="ru-RU"/>
        </w:rPr>
        <w:t xml:space="preserve"> </w:t>
      </w:r>
      <w:r w:rsidRPr="00672EAD">
        <w:rPr>
          <w:rFonts w:ascii="Times New Roman" w:eastAsia="Calibri" w:hAnsi="Times New Roman" w:cs="Times New Roman"/>
          <w:i/>
          <w:sz w:val="26"/>
          <w:szCs w:val="26"/>
          <w:lang w:eastAsia="ru-RU"/>
        </w:rPr>
        <w:t xml:space="preserve">не изымался. </w:t>
      </w:r>
    </w:p>
    <w:p w:rsidR="00A22AC6" w:rsidRPr="00672EAD" w:rsidRDefault="00672EAD" w:rsidP="00672EAD">
      <w:pPr>
        <w:shd w:val="clear" w:color="auto" w:fill="FFFFFF"/>
        <w:suppressAutoHyphens/>
        <w:spacing w:after="0" w:line="240" w:lineRule="auto"/>
        <w:ind w:firstLine="709"/>
        <w:jc w:val="both"/>
        <w:rPr>
          <w:rFonts w:ascii="Times New Roman" w:eastAsia="Calibri" w:hAnsi="Times New Roman" w:cs="Times New Roman"/>
          <w:sz w:val="28"/>
          <w:szCs w:val="30"/>
          <w:lang w:eastAsia="ru-RU"/>
        </w:rPr>
      </w:pPr>
      <w:r w:rsidRPr="00672EAD">
        <w:rPr>
          <w:rFonts w:ascii="Times New Roman" w:eastAsia="Calibri" w:hAnsi="Times New Roman" w:cs="Times New Roman"/>
          <w:sz w:val="28"/>
          <w:szCs w:val="30"/>
          <w:lang w:eastAsia="ru-RU"/>
        </w:rPr>
        <w:t xml:space="preserve">В </w:t>
      </w:r>
      <w:r w:rsidRPr="00672EAD">
        <w:rPr>
          <w:rFonts w:ascii="Times New Roman" w:eastAsia="Calibri" w:hAnsi="Times New Roman" w:cs="Times New Roman"/>
          <w:b/>
          <w:sz w:val="28"/>
          <w:szCs w:val="30"/>
          <w:u w:val="single"/>
          <w:lang w:eastAsia="ru-RU"/>
        </w:rPr>
        <w:t>г.о.</w:t>
      </w:r>
      <w:r w:rsidR="00570DC6">
        <w:rPr>
          <w:rFonts w:ascii="Times New Roman" w:eastAsia="Calibri" w:hAnsi="Times New Roman" w:cs="Times New Roman"/>
          <w:b/>
          <w:sz w:val="28"/>
          <w:szCs w:val="30"/>
          <w:u w:val="single"/>
          <w:lang w:eastAsia="ru-RU"/>
        </w:rPr>
        <w:t> </w:t>
      </w:r>
      <w:r w:rsidR="00A22AC6" w:rsidRPr="00672EAD">
        <w:rPr>
          <w:rFonts w:ascii="Times New Roman" w:eastAsia="Calibri" w:hAnsi="Times New Roman" w:cs="Times New Roman"/>
          <w:b/>
          <w:sz w:val="28"/>
          <w:szCs w:val="30"/>
          <w:u w:val="single"/>
          <w:lang w:eastAsia="ru-RU"/>
        </w:rPr>
        <w:t>Похвистнево</w:t>
      </w:r>
      <w:r w:rsidR="00570DC6">
        <w:rPr>
          <w:rFonts w:ascii="Times New Roman" w:eastAsia="Calibri" w:hAnsi="Times New Roman" w:cs="Times New Roman"/>
          <w:b/>
          <w:sz w:val="28"/>
          <w:szCs w:val="30"/>
          <w:u w:val="single"/>
          <w:lang w:eastAsia="ru-RU"/>
        </w:rPr>
        <w:t xml:space="preserve"> </w:t>
      </w:r>
      <w:r w:rsidR="00A22AC6" w:rsidRPr="00672EAD">
        <w:rPr>
          <w:rFonts w:ascii="Times New Roman" w:eastAsia="Calibri" w:hAnsi="Times New Roman" w:cs="Times New Roman"/>
          <w:sz w:val="28"/>
          <w:szCs w:val="30"/>
          <w:lang w:eastAsia="ru-RU"/>
        </w:rPr>
        <w:t>от отравлени</w:t>
      </w:r>
      <w:r>
        <w:rPr>
          <w:rFonts w:ascii="Times New Roman" w:eastAsia="Calibri" w:hAnsi="Times New Roman" w:cs="Times New Roman"/>
          <w:sz w:val="28"/>
          <w:szCs w:val="30"/>
          <w:lang w:eastAsia="ru-RU"/>
        </w:rPr>
        <w:t>я</w:t>
      </w:r>
      <w:r w:rsidR="00A22AC6" w:rsidRPr="00672EAD">
        <w:rPr>
          <w:rFonts w:ascii="Times New Roman" w:eastAsia="Calibri" w:hAnsi="Times New Roman" w:cs="Times New Roman"/>
          <w:sz w:val="28"/>
          <w:szCs w:val="30"/>
          <w:lang w:eastAsia="ru-RU"/>
        </w:rPr>
        <w:t xml:space="preserve"> наркотиками скончались 3 человека (2021 – 2)</w:t>
      </w:r>
      <w:r w:rsidR="00C47E0B" w:rsidRPr="00672EAD">
        <w:rPr>
          <w:rFonts w:ascii="Times New Roman" w:eastAsia="Calibri" w:hAnsi="Times New Roman" w:cs="Times New Roman"/>
          <w:sz w:val="28"/>
          <w:szCs w:val="30"/>
          <w:lang w:eastAsia="ru-RU"/>
        </w:rPr>
        <w:t xml:space="preserve"> – </w:t>
      </w:r>
      <w:r w:rsidR="00A22AC6" w:rsidRPr="00672EAD">
        <w:rPr>
          <w:rFonts w:ascii="Times New Roman" w:eastAsia="Calibri" w:hAnsi="Times New Roman" w:cs="Times New Roman"/>
          <w:sz w:val="28"/>
          <w:szCs w:val="30"/>
          <w:lang w:eastAsia="ru-RU"/>
        </w:rPr>
        <w:t>мужчина (43 года)</w:t>
      </w:r>
      <w:r w:rsidR="00C47E0B" w:rsidRPr="00672EAD">
        <w:rPr>
          <w:rFonts w:ascii="Times New Roman" w:eastAsia="Calibri" w:hAnsi="Times New Roman" w:cs="Times New Roman"/>
          <w:sz w:val="28"/>
          <w:szCs w:val="30"/>
          <w:lang w:eastAsia="ru-RU"/>
        </w:rPr>
        <w:t xml:space="preserve">, </w:t>
      </w:r>
      <w:r w:rsidR="00A22AC6" w:rsidRPr="00672EAD">
        <w:rPr>
          <w:rFonts w:ascii="Times New Roman" w:eastAsia="Calibri" w:hAnsi="Times New Roman" w:cs="Times New Roman"/>
          <w:sz w:val="28"/>
          <w:szCs w:val="30"/>
          <w:lang w:eastAsia="ru-RU"/>
        </w:rPr>
        <w:t>отравление «синтетикой»;</w:t>
      </w:r>
      <w:r w:rsidR="00570DC6">
        <w:rPr>
          <w:rFonts w:ascii="Times New Roman" w:eastAsia="Calibri" w:hAnsi="Times New Roman" w:cs="Times New Roman"/>
          <w:sz w:val="28"/>
          <w:szCs w:val="30"/>
          <w:lang w:eastAsia="ru-RU"/>
        </w:rPr>
        <w:t xml:space="preserve"> </w:t>
      </w:r>
      <w:r w:rsidR="00A22AC6" w:rsidRPr="00672EAD">
        <w:rPr>
          <w:rFonts w:ascii="Times New Roman" w:eastAsia="Calibri" w:hAnsi="Times New Roman" w:cs="Times New Roman"/>
          <w:sz w:val="28"/>
          <w:szCs w:val="30"/>
          <w:lang w:eastAsia="ru-RU"/>
        </w:rPr>
        <w:t>двое мужчин (38 и 46 лет)</w:t>
      </w:r>
      <w:r w:rsidR="00C47E0B" w:rsidRPr="00672EAD">
        <w:rPr>
          <w:rFonts w:ascii="Times New Roman" w:eastAsia="Calibri" w:hAnsi="Times New Roman" w:cs="Times New Roman"/>
          <w:sz w:val="28"/>
          <w:szCs w:val="30"/>
          <w:lang w:eastAsia="ru-RU"/>
        </w:rPr>
        <w:t>,</w:t>
      </w:r>
      <w:r w:rsidR="00A22AC6" w:rsidRPr="00672EAD">
        <w:rPr>
          <w:rFonts w:ascii="Times New Roman" w:eastAsia="Calibri" w:hAnsi="Times New Roman" w:cs="Times New Roman"/>
          <w:sz w:val="28"/>
          <w:szCs w:val="30"/>
          <w:lang w:eastAsia="ru-RU"/>
        </w:rPr>
        <w:t xml:space="preserve"> отравление </w:t>
      </w:r>
      <w:r w:rsidR="00A22AC6" w:rsidRPr="00672EAD">
        <w:rPr>
          <w:rFonts w:ascii="Times New Roman" w:eastAsia="Calibri" w:hAnsi="Times New Roman" w:cs="Times New Roman"/>
          <w:b/>
          <w:sz w:val="28"/>
          <w:szCs w:val="30"/>
          <w:lang w:eastAsia="ru-RU"/>
        </w:rPr>
        <w:t>метадоном.</w:t>
      </w:r>
    </w:p>
    <w:p w:rsidR="00A22AC6" w:rsidRPr="00672EAD" w:rsidRDefault="003D7E24" w:rsidP="00672EAD">
      <w:pPr>
        <w:shd w:val="clear" w:color="auto" w:fill="FFFFFF"/>
        <w:suppressAutoHyphens/>
        <w:spacing w:after="0" w:line="240" w:lineRule="auto"/>
        <w:ind w:firstLine="708"/>
        <w:jc w:val="both"/>
        <w:rPr>
          <w:rFonts w:ascii="Times New Roman" w:eastAsia="Calibri" w:hAnsi="Times New Roman" w:cs="Times New Roman"/>
          <w:sz w:val="28"/>
          <w:szCs w:val="30"/>
          <w:u w:val="single"/>
          <w:lang w:eastAsia="ru-RU"/>
        </w:rPr>
      </w:pPr>
      <w:r w:rsidRPr="003D7E24">
        <w:rPr>
          <w:rFonts w:ascii="Times New Roman" w:eastAsia="Calibri" w:hAnsi="Times New Roman" w:cs="Times New Roman"/>
          <w:sz w:val="28"/>
          <w:szCs w:val="30"/>
          <w:lang w:eastAsia="ru-RU"/>
        </w:rPr>
        <w:t xml:space="preserve">В </w:t>
      </w:r>
      <w:r w:rsidR="00570DC6">
        <w:rPr>
          <w:rFonts w:ascii="Times New Roman" w:eastAsia="Calibri" w:hAnsi="Times New Roman" w:cs="Times New Roman"/>
          <w:b/>
          <w:sz w:val="28"/>
          <w:szCs w:val="30"/>
          <w:u w:val="single"/>
          <w:lang w:eastAsia="ru-RU"/>
        </w:rPr>
        <w:t>м.р. </w:t>
      </w:r>
      <w:r w:rsidR="00A22AC6" w:rsidRPr="00672EAD">
        <w:rPr>
          <w:rFonts w:ascii="Times New Roman" w:eastAsia="Calibri" w:hAnsi="Times New Roman" w:cs="Times New Roman"/>
          <w:b/>
          <w:sz w:val="28"/>
          <w:szCs w:val="30"/>
          <w:u w:val="single"/>
          <w:lang w:eastAsia="ru-RU"/>
        </w:rPr>
        <w:t>Похвистневский</w:t>
      </w:r>
      <w:r w:rsidR="00A22AC6" w:rsidRPr="00672EAD">
        <w:rPr>
          <w:rFonts w:ascii="Times New Roman" w:eastAsia="Calibri" w:hAnsi="Times New Roman" w:cs="Times New Roman"/>
          <w:sz w:val="28"/>
          <w:szCs w:val="30"/>
          <w:lang w:eastAsia="ru-RU"/>
        </w:rPr>
        <w:t xml:space="preserve"> скончался мужчина (39 лет)</w:t>
      </w:r>
      <w:r>
        <w:rPr>
          <w:rFonts w:ascii="Times New Roman" w:eastAsia="Calibri" w:hAnsi="Times New Roman" w:cs="Times New Roman"/>
          <w:sz w:val="28"/>
          <w:szCs w:val="30"/>
          <w:lang w:eastAsia="ru-RU"/>
        </w:rPr>
        <w:t xml:space="preserve"> от</w:t>
      </w:r>
      <w:r w:rsidR="00A22AC6" w:rsidRPr="00672EAD">
        <w:rPr>
          <w:rFonts w:ascii="Times New Roman" w:eastAsia="Calibri" w:hAnsi="Times New Roman" w:cs="Times New Roman"/>
          <w:sz w:val="28"/>
          <w:szCs w:val="30"/>
          <w:lang w:eastAsia="ru-RU"/>
        </w:rPr>
        <w:t xml:space="preserve"> передозировк</w:t>
      </w:r>
      <w:r>
        <w:rPr>
          <w:rFonts w:ascii="Times New Roman" w:eastAsia="Calibri" w:hAnsi="Times New Roman" w:cs="Times New Roman"/>
          <w:sz w:val="28"/>
          <w:szCs w:val="30"/>
          <w:lang w:eastAsia="ru-RU"/>
        </w:rPr>
        <w:t>и</w:t>
      </w:r>
      <w:r w:rsidR="00570DC6">
        <w:rPr>
          <w:rFonts w:ascii="Times New Roman" w:eastAsia="Calibri" w:hAnsi="Times New Roman" w:cs="Times New Roman"/>
          <w:sz w:val="28"/>
          <w:szCs w:val="30"/>
          <w:lang w:eastAsia="ru-RU"/>
        </w:rPr>
        <w:t xml:space="preserve"> </w:t>
      </w:r>
      <w:r w:rsidR="00A22AC6" w:rsidRPr="00672EAD">
        <w:rPr>
          <w:rFonts w:ascii="Times New Roman" w:eastAsia="Calibri" w:hAnsi="Times New Roman" w:cs="Times New Roman"/>
          <w:b/>
          <w:sz w:val="28"/>
          <w:szCs w:val="30"/>
          <w:lang w:eastAsia="ru-RU"/>
        </w:rPr>
        <w:t>метадоном.</w:t>
      </w:r>
    </w:p>
    <w:p w:rsidR="00A22AC6" w:rsidRPr="00672EAD" w:rsidRDefault="00A22AC6" w:rsidP="00672EAD">
      <w:pPr>
        <w:shd w:val="clear" w:color="auto" w:fill="FFFFFF"/>
        <w:suppressAutoHyphens/>
        <w:spacing w:after="0" w:line="240" w:lineRule="auto"/>
        <w:ind w:left="709"/>
        <w:jc w:val="both"/>
        <w:rPr>
          <w:rFonts w:ascii="Times New Roman" w:eastAsia="Calibri" w:hAnsi="Times New Roman" w:cs="Times New Roman"/>
          <w:i/>
          <w:sz w:val="26"/>
          <w:szCs w:val="26"/>
          <w:lang w:eastAsia="ru-RU"/>
        </w:rPr>
      </w:pPr>
      <w:r w:rsidRPr="00672EAD">
        <w:rPr>
          <w:rFonts w:ascii="Times New Roman" w:eastAsia="Calibri" w:hAnsi="Times New Roman" w:cs="Times New Roman"/>
          <w:i/>
          <w:sz w:val="26"/>
          <w:szCs w:val="26"/>
          <w:lang w:eastAsia="ru-RU"/>
        </w:rPr>
        <w:t xml:space="preserve">В 2022 году на территории обслуживания Межмуниципального отдела </w:t>
      </w:r>
      <w:r w:rsidR="003D7E24">
        <w:rPr>
          <w:rFonts w:ascii="Times New Roman" w:eastAsia="Calibri" w:hAnsi="Times New Roman" w:cs="Times New Roman"/>
          <w:i/>
          <w:sz w:val="26"/>
          <w:szCs w:val="26"/>
          <w:lang w:eastAsia="ru-RU"/>
        </w:rPr>
        <w:t>МВД России</w:t>
      </w:r>
      <w:r w:rsidRPr="00672EAD">
        <w:rPr>
          <w:rFonts w:ascii="Times New Roman" w:eastAsia="Calibri" w:hAnsi="Times New Roman" w:cs="Times New Roman"/>
          <w:i/>
          <w:sz w:val="26"/>
          <w:szCs w:val="26"/>
          <w:lang w:eastAsia="ru-RU"/>
        </w:rPr>
        <w:t>«Похвистневский» изъято 0,618 кг наркотиков (2021 – 1,92 кг), из них 95 грамм</w:t>
      </w:r>
      <w:r w:rsidR="00570DC6">
        <w:rPr>
          <w:rFonts w:ascii="Times New Roman" w:eastAsia="Calibri" w:hAnsi="Times New Roman" w:cs="Times New Roman"/>
          <w:i/>
          <w:sz w:val="26"/>
          <w:szCs w:val="26"/>
          <w:lang w:eastAsia="ru-RU"/>
        </w:rPr>
        <w:t>ов</w:t>
      </w:r>
      <w:r w:rsidRPr="00672EAD">
        <w:rPr>
          <w:rFonts w:ascii="Times New Roman" w:eastAsia="Calibri" w:hAnsi="Times New Roman" w:cs="Times New Roman"/>
          <w:i/>
          <w:sz w:val="26"/>
          <w:szCs w:val="26"/>
          <w:lang w:eastAsia="ru-RU"/>
        </w:rPr>
        <w:t xml:space="preserve"> «синтетики» и 8 грамм</w:t>
      </w:r>
      <w:r w:rsidR="00CB5331">
        <w:rPr>
          <w:rFonts w:ascii="Times New Roman" w:eastAsia="Calibri" w:hAnsi="Times New Roman" w:cs="Times New Roman"/>
          <w:i/>
          <w:sz w:val="26"/>
          <w:szCs w:val="26"/>
          <w:lang w:eastAsia="ru-RU"/>
        </w:rPr>
        <w:t>ов</w:t>
      </w:r>
      <w:r w:rsidRPr="00672EAD">
        <w:rPr>
          <w:rFonts w:ascii="Times New Roman" w:eastAsia="Calibri" w:hAnsi="Times New Roman" w:cs="Times New Roman"/>
          <w:i/>
          <w:sz w:val="26"/>
          <w:szCs w:val="26"/>
          <w:lang w:eastAsia="ru-RU"/>
        </w:rPr>
        <w:t xml:space="preserve"> метадона.</w:t>
      </w:r>
    </w:p>
    <w:p w:rsidR="00826166" w:rsidRPr="003D7E24" w:rsidRDefault="003D7E24" w:rsidP="003D7E24">
      <w:pPr>
        <w:shd w:val="clear" w:color="auto" w:fill="FFFFFF"/>
        <w:suppressAutoHyphens/>
        <w:spacing w:after="0" w:line="240" w:lineRule="auto"/>
        <w:ind w:firstLine="708"/>
        <w:jc w:val="both"/>
        <w:rPr>
          <w:rFonts w:ascii="Times New Roman" w:eastAsia="Calibri" w:hAnsi="Times New Roman" w:cs="Times New Roman"/>
          <w:sz w:val="28"/>
          <w:szCs w:val="30"/>
          <w:lang w:eastAsia="ru-RU"/>
        </w:rPr>
      </w:pPr>
      <w:r>
        <w:rPr>
          <w:rFonts w:ascii="Times New Roman" w:eastAsia="Calibri" w:hAnsi="Times New Roman" w:cs="Times New Roman"/>
          <w:sz w:val="28"/>
          <w:szCs w:val="30"/>
          <w:lang w:eastAsia="ru-RU"/>
        </w:rPr>
        <w:t xml:space="preserve">В </w:t>
      </w:r>
      <w:r w:rsidRPr="003D7E24">
        <w:rPr>
          <w:rFonts w:ascii="Times New Roman" w:eastAsia="Calibri" w:hAnsi="Times New Roman" w:cs="Times New Roman"/>
          <w:b/>
          <w:sz w:val="28"/>
          <w:szCs w:val="30"/>
          <w:u w:val="single"/>
          <w:lang w:eastAsia="ru-RU"/>
        </w:rPr>
        <w:t>г.о.</w:t>
      </w:r>
      <w:r w:rsidR="00CB5331">
        <w:rPr>
          <w:rFonts w:ascii="Times New Roman" w:eastAsia="Calibri" w:hAnsi="Times New Roman" w:cs="Times New Roman"/>
          <w:b/>
          <w:sz w:val="28"/>
          <w:szCs w:val="30"/>
          <w:u w:val="single"/>
          <w:lang w:eastAsia="ru-RU"/>
        </w:rPr>
        <w:t> </w:t>
      </w:r>
      <w:r w:rsidR="00826166" w:rsidRPr="003D7E24">
        <w:rPr>
          <w:rFonts w:ascii="Times New Roman" w:eastAsia="Calibri" w:hAnsi="Times New Roman" w:cs="Times New Roman"/>
          <w:b/>
          <w:sz w:val="28"/>
          <w:szCs w:val="30"/>
          <w:u w:val="single"/>
          <w:lang w:eastAsia="ru-RU"/>
        </w:rPr>
        <w:t>Жигулевск</w:t>
      </w:r>
      <w:r w:rsidR="00826166" w:rsidRPr="003D7E24">
        <w:rPr>
          <w:rFonts w:ascii="Times New Roman" w:eastAsia="Calibri" w:hAnsi="Times New Roman" w:cs="Times New Roman"/>
          <w:sz w:val="28"/>
          <w:szCs w:val="30"/>
          <w:lang w:eastAsia="ru-RU"/>
        </w:rPr>
        <w:t xml:space="preserve"> от отравлений запрещенными веществами скончались три человека (2021 – 2) – двое мужчин (37 и 39 лет), отравление опиоидами; мужчина (32 года), отравление «синтетикой».</w:t>
      </w:r>
    </w:p>
    <w:p w:rsidR="00826166" w:rsidRPr="00672EAD" w:rsidRDefault="00826166" w:rsidP="00672EAD">
      <w:pPr>
        <w:shd w:val="clear" w:color="auto" w:fill="FFFFFF"/>
        <w:suppressAutoHyphens/>
        <w:spacing w:after="0" w:line="240" w:lineRule="auto"/>
        <w:ind w:left="709"/>
        <w:jc w:val="both"/>
        <w:rPr>
          <w:rFonts w:ascii="Times New Roman" w:eastAsia="Calibri" w:hAnsi="Times New Roman" w:cs="Times New Roman"/>
          <w:i/>
          <w:sz w:val="26"/>
          <w:szCs w:val="26"/>
          <w:lang w:eastAsia="ru-RU"/>
        </w:rPr>
      </w:pPr>
      <w:r w:rsidRPr="00672EAD">
        <w:rPr>
          <w:rFonts w:ascii="Times New Roman" w:eastAsia="Calibri" w:hAnsi="Times New Roman" w:cs="Times New Roman"/>
          <w:i/>
          <w:sz w:val="26"/>
          <w:szCs w:val="26"/>
          <w:lang w:eastAsia="ru-RU"/>
        </w:rPr>
        <w:t xml:space="preserve">В 2022 году на территории обслуживания </w:t>
      </w:r>
      <w:r w:rsidR="003D7E24">
        <w:rPr>
          <w:rFonts w:ascii="Times New Roman" w:eastAsia="Calibri" w:hAnsi="Times New Roman" w:cs="Times New Roman"/>
          <w:i/>
          <w:sz w:val="26"/>
          <w:szCs w:val="26"/>
          <w:lang w:eastAsia="ru-RU"/>
        </w:rPr>
        <w:t>о</w:t>
      </w:r>
      <w:r w:rsidRPr="00672EAD">
        <w:rPr>
          <w:rFonts w:ascii="Times New Roman" w:eastAsia="Calibri" w:hAnsi="Times New Roman" w:cs="Times New Roman"/>
          <w:i/>
          <w:sz w:val="26"/>
          <w:szCs w:val="26"/>
          <w:lang w:eastAsia="ru-RU"/>
        </w:rPr>
        <w:t xml:space="preserve">тдела </w:t>
      </w:r>
      <w:r w:rsidR="003D7E24">
        <w:rPr>
          <w:rFonts w:ascii="Times New Roman" w:eastAsia="Calibri" w:hAnsi="Times New Roman" w:cs="Times New Roman"/>
          <w:i/>
          <w:sz w:val="26"/>
          <w:szCs w:val="26"/>
          <w:lang w:eastAsia="ru-RU"/>
        </w:rPr>
        <w:t>МВД России</w:t>
      </w:r>
      <w:r w:rsidRPr="00672EAD">
        <w:rPr>
          <w:rFonts w:ascii="Times New Roman" w:eastAsia="Calibri" w:hAnsi="Times New Roman" w:cs="Times New Roman"/>
          <w:i/>
          <w:sz w:val="26"/>
          <w:szCs w:val="26"/>
          <w:lang w:eastAsia="ru-RU"/>
        </w:rPr>
        <w:t>по г. Жигулевск изъято 1,276 кг наркотиков (2021 – 0,915 кг), из них 1,169 кг «синтетики» и 1 грамм метадона.</w:t>
      </w:r>
    </w:p>
    <w:p w:rsidR="00A22AC6" w:rsidRPr="003D7E24" w:rsidRDefault="003D7E24" w:rsidP="003D7E24">
      <w:pPr>
        <w:shd w:val="clear" w:color="auto" w:fill="FFFFFF"/>
        <w:suppressAutoHyphens/>
        <w:spacing w:after="0" w:line="240" w:lineRule="auto"/>
        <w:ind w:firstLine="708"/>
        <w:jc w:val="both"/>
        <w:rPr>
          <w:rFonts w:ascii="Times New Roman" w:eastAsia="Calibri" w:hAnsi="Times New Roman" w:cs="Times New Roman"/>
          <w:sz w:val="28"/>
          <w:szCs w:val="30"/>
          <w:lang w:eastAsia="ru-RU"/>
        </w:rPr>
      </w:pPr>
      <w:r>
        <w:rPr>
          <w:rFonts w:ascii="Times New Roman" w:eastAsia="Calibri" w:hAnsi="Times New Roman" w:cs="Times New Roman"/>
          <w:sz w:val="28"/>
          <w:szCs w:val="30"/>
          <w:lang w:eastAsia="ru-RU"/>
        </w:rPr>
        <w:t xml:space="preserve">В </w:t>
      </w:r>
      <w:r w:rsidR="00CB5331">
        <w:rPr>
          <w:rFonts w:ascii="Times New Roman" w:eastAsia="Calibri" w:hAnsi="Times New Roman" w:cs="Times New Roman"/>
          <w:b/>
          <w:sz w:val="28"/>
          <w:szCs w:val="30"/>
          <w:u w:val="single"/>
          <w:lang w:eastAsia="ru-RU"/>
        </w:rPr>
        <w:t>м.р. </w:t>
      </w:r>
      <w:r w:rsidR="00A22AC6" w:rsidRPr="003D7E24">
        <w:rPr>
          <w:rFonts w:ascii="Times New Roman" w:eastAsia="Calibri" w:hAnsi="Times New Roman" w:cs="Times New Roman"/>
          <w:b/>
          <w:sz w:val="28"/>
          <w:szCs w:val="30"/>
          <w:u w:val="single"/>
          <w:lang w:eastAsia="ru-RU"/>
        </w:rPr>
        <w:t>Большеглушицкий</w:t>
      </w:r>
      <w:r w:rsidR="00A22AC6" w:rsidRPr="003D7E24">
        <w:rPr>
          <w:rFonts w:ascii="Times New Roman" w:eastAsia="Calibri" w:hAnsi="Times New Roman" w:cs="Times New Roman"/>
          <w:sz w:val="28"/>
          <w:szCs w:val="30"/>
          <w:lang w:eastAsia="ru-RU"/>
        </w:rPr>
        <w:t xml:space="preserve"> умер мужчина (46 лет)</w:t>
      </w:r>
      <w:r>
        <w:rPr>
          <w:rFonts w:ascii="Times New Roman" w:eastAsia="Calibri" w:hAnsi="Times New Roman" w:cs="Times New Roman"/>
          <w:sz w:val="28"/>
          <w:szCs w:val="30"/>
          <w:lang w:eastAsia="ru-RU"/>
        </w:rPr>
        <w:t xml:space="preserve"> от</w:t>
      </w:r>
      <w:r w:rsidR="00A22AC6" w:rsidRPr="003D7E24">
        <w:rPr>
          <w:rFonts w:ascii="Times New Roman" w:eastAsia="Calibri" w:hAnsi="Times New Roman" w:cs="Times New Roman"/>
          <w:sz w:val="28"/>
          <w:szCs w:val="30"/>
          <w:lang w:eastAsia="ru-RU"/>
        </w:rPr>
        <w:t xml:space="preserve"> передозировк</w:t>
      </w:r>
      <w:r>
        <w:rPr>
          <w:rFonts w:ascii="Times New Roman" w:eastAsia="Calibri" w:hAnsi="Times New Roman" w:cs="Times New Roman"/>
          <w:sz w:val="28"/>
          <w:szCs w:val="30"/>
          <w:lang w:eastAsia="ru-RU"/>
        </w:rPr>
        <w:t>и</w:t>
      </w:r>
      <w:r w:rsidR="00CB5331">
        <w:rPr>
          <w:rFonts w:ascii="Times New Roman" w:eastAsia="Calibri" w:hAnsi="Times New Roman" w:cs="Times New Roman"/>
          <w:sz w:val="28"/>
          <w:szCs w:val="30"/>
          <w:lang w:eastAsia="ru-RU"/>
        </w:rPr>
        <w:t xml:space="preserve"> </w:t>
      </w:r>
      <w:r w:rsidR="00A22AC6" w:rsidRPr="003D7E24">
        <w:rPr>
          <w:rFonts w:ascii="Times New Roman" w:eastAsia="Calibri" w:hAnsi="Times New Roman" w:cs="Times New Roman"/>
          <w:b/>
          <w:sz w:val="28"/>
          <w:szCs w:val="30"/>
          <w:lang w:eastAsia="ru-RU"/>
        </w:rPr>
        <w:t>метадоном</w:t>
      </w:r>
      <w:r w:rsidR="00A22AC6" w:rsidRPr="003D7E24">
        <w:rPr>
          <w:rFonts w:ascii="Times New Roman" w:eastAsia="Calibri" w:hAnsi="Times New Roman" w:cs="Times New Roman"/>
          <w:sz w:val="28"/>
          <w:szCs w:val="30"/>
          <w:lang w:eastAsia="ru-RU"/>
        </w:rPr>
        <w:t>.</w:t>
      </w:r>
    </w:p>
    <w:p w:rsidR="00A22AC6" w:rsidRPr="00672EAD" w:rsidRDefault="00C47E0B" w:rsidP="00672EAD">
      <w:pPr>
        <w:shd w:val="clear" w:color="auto" w:fill="FFFFFF"/>
        <w:suppressAutoHyphens/>
        <w:spacing w:after="0" w:line="240" w:lineRule="auto"/>
        <w:ind w:left="709"/>
        <w:jc w:val="both"/>
        <w:rPr>
          <w:rFonts w:ascii="Times New Roman" w:eastAsia="Calibri" w:hAnsi="Times New Roman" w:cs="Times New Roman"/>
          <w:i/>
          <w:sz w:val="26"/>
          <w:szCs w:val="26"/>
          <w:lang w:eastAsia="ru-RU"/>
        </w:rPr>
      </w:pPr>
      <w:r w:rsidRPr="00672EAD">
        <w:rPr>
          <w:rFonts w:ascii="Times New Roman" w:eastAsia="Calibri" w:hAnsi="Times New Roman" w:cs="Times New Roman"/>
          <w:i/>
          <w:sz w:val="26"/>
          <w:szCs w:val="26"/>
          <w:lang w:eastAsia="ru-RU"/>
        </w:rPr>
        <w:t xml:space="preserve">В 2022 году на территории обслуживания </w:t>
      </w:r>
      <w:r w:rsidR="003D7E24">
        <w:rPr>
          <w:rFonts w:ascii="Times New Roman" w:eastAsia="Calibri" w:hAnsi="Times New Roman" w:cs="Times New Roman"/>
          <w:i/>
          <w:sz w:val="26"/>
          <w:szCs w:val="26"/>
          <w:lang w:eastAsia="ru-RU"/>
        </w:rPr>
        <w:t>о</w:t>
      </w:r>
      <w:r w:rsidR="00A22AC6" w:rsidRPr="00672EAD">
        <w:rPr>
          <w:rFonts w:ascii="Times New Roman" w:eastAsia="Calibri" w:hAnsi="Times New Roman" w:cs="Times New Roman"/>
          <w:i/>
          <w:sz w:val="26"/>
          <w:szCs w:val="26"/>
          <w:lang w:eastAsia="ru-RU"/>
        </w:rPr>
        <w:t xml:space="preserve">тдела </w:t>
      </w:r>
      <w:r w:rsidR="003D7E24" w:rsidRPr="003D7E24">
        <w:rPr>
          <w:rFonts w:ascii="Times New Roman" w:eastAsia="Calibri" w:hAnsi="Times New Roman" w:cs="Times New Roman"/>
          <w:i/>
          <w:sz w:val="26"/>
          <w:szCs w:val="26"/>
          <w:lang w:eastAsia="ru-RU"/>
        </w:rPr>
        <w:t xml:space="preserve">МВД России </w:t>
      </w:r>
      <w:r w:rsidR="00A22AC6" w:rsidRPr="00672EAD">
        <w:rPr>
          <w:rFonts w:ascii="Times New Roman" w:eastAsia="Calibri" w:hAnsi="Times New Roman" w:cs="Times New Roman"/>
          <w:i/>
          <w:sz w:val="26"/>
          <w:szCs w:val="26"/>
          <w:lang w:eastAsia="ru-RU"/>
        </w:rPr>
        <w:t xml:space="preserve">по Большеглушицкому району изъято 1,329 кг «синтетики» (2021 – 0,01 кг). Метадон </w:t>
      </w:r>
      <w:r w:rsidR="00A22AC6" w:rsidRPr="00672EAD">
        <w:rPr>
          <w:rFonts w:ascii="Times New Roman" w:eastAsia="Calibri" w:hAnsi="Times New Roman" w:cs="Times New Roman"/>
          <w:b/>
          <w:i/>
          <w:sz w:val="26"/>
          <w:szCs w:val="26"/>
          <w:u w:val="single"/>
          <w:lang w:eastAsia="ru-RU"/>
        </w:rPr>
        <w:t>не изымался</w:t>
      </w:r>
      <w:r w:rsidR="00A22AC6" w:rsidRPr="00672EAD">
        <w:rPr>
          <w:rFonts w:ascii="Times New Roman" w:eastAsia="Calibri" w:hAnsi="Times New Roman" w:cs="Times New Roman"/>
          <w:i/>
          <w:sz w:val="26"/>
          <w:szCs w:val="26"/>
          <w:lang w:eastAsia="ru-RU"/>
        </w:rPr>
        <w:t>.</w:t>
      </w:r>
    </w:p>
    <w:p w:rsidR="00A22AC6" w:rsidRPr="00672EAD" w:rsidRDefault="00A22AC6" w:rsidP="00672EAD">
      <w:pPr>
        <w:shd w:val="clear" w:color="auto" w:fill="FFFFFF"/>
        <w:suppressAutoHyphens/>
        <w:spacing w:after="0" w:line="240" w:lineRule="auto"/>
        <w:ind w:left="709"/>
        <w:jc w:val="both"/>
        <w:rPr>
          <w:rFonts w:ascii="Times New Roman" w:eastAsia="Calibri" w:hAnsi="Times New Roman" w:cs="Times New Roman"/>
          <w:i/>
          <w:sz w:val="26"/>
          <w:szCs w:val="26"/>
          <w:lang w:eastAsia="ru-RU"/>
        </w:rPr>
      </w:pPr>
    </w:p>
    <w:p w:rsidR="00A22AC6" w:rsidRPr="00672EAD" w:rsidRDefault="00A22AC6" w:rsidP="003D7E24">
      <w:pPr>
        <w:pStyle w:val="a6"/>
        <w:numPr>
          <w:ilvl w:val="0"/>
          <w:numId w:val="3"/>
        </w:numPr>
        <w:shd w:val="clear" w:color="auto" w:fill="FFFFFF"/>
        <w:suppressAutoHyphens/>
        <w:spacing w:after="0" w:line="240" w:lineRule="auto"/>
        <w:jc w:val="center"/>
        <w:rPr>
          <w:rFonts w:ascii="Times New Roman" w:eastAsia="Calibri" w:hAnsi="Times New Roman" w:cs="Times New Roman"/>
          <w:b/>
          <w:sz w:val="28"/>
          <w:szCs w:val="28"/>
          <w:lang w:eastAsia="ru-RU"/>
        </w:rPr>
      </w:pPr>
      <w:r w:rsidRPr="00672EAD">
        <w:rPr>
          <w:rFonts w:ascii="Times New Roman" w:eastAsia="Calibri" w:hAnsi="Times New Roman" w:cs="Times New Roman"/>
          <w:b/>
          <w:sz w:val="28"/>
          <w:szCs w:val="28"/>
          <w:lang w:eastAsia="ru-RU"/>
        </w:rPr>
        <w:t>Уровень смертности от наркотиков остался без изменений</w:t>
      </w:r>
      <w:r w:rsidR="003D7E24">
        <w:rPr>
          <w:rFonts w:ascii="Times New Roman" w:eastAsia="Calibri" w:hAnsi="Times New Roman" w:cs="Times New Roman"/>
          <w:b/>
          <w:sz w:val="28"/>
          <w:szCs w:val="28"/>
          <w:lang w:eastAsia="ru-RU"/>
        </w:rPr>
        <w:t>.</w:t>
      </w:r>
    </w:p>
    <w:p w:rsidR="00A22AC6" w:rsidRPr="00672EAD" w:rsidRDefault="00C72E80"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C72E80">
        <w:rPr>
          <w:rFonts w:ascii="Times New Roman" w:eastAsia="Calibri" w:hAnsi="Times New Roman" w:cs="Times New Roman"/>
          <w:sz w:val="28"/>
          <w:szCs w:val="28"/>
          <w:lang w:eastAsia="ru-RU"/>
        </w:rPr>
        <w:t xml:space="preserve">В </w:t>
      </w:r>
      <w:r>
        <w:rPr>
          <w:rFonts w:ascii="Times New Roman" w:eastAsia="Calibri" w:hAnsi="Times New Roman" w:cs="Times New Roman"/>
          <w:b/>
          <w:sz w:val="28"/>
          <w:szCs w:val="28"/>
          <w:u w:val="single"/>
          <w:lang w:eastAsia="ru-RU"/>
        </w:rPr>
        <w:t>г.о.</w:t>
      </w:r>
      <w:r w:rsidR="00CB5331">
        <w:rPr>
          <w:rFonts w:ascii="Times New Roman" w:eastAsia="Calibri" w:hAnsi="Times New Roman" w:cs="Times New Roman"/>
          <w:b/>
          <w:sz w:val="28"/>
          <w:szCs w:val="28"/>
          <w:u w:val="single"/>
          <w:lang w:eastAsia="ru-RU"/>
        </w:rPr>
        <w:t> </w:t>
      </w:r>
      <w:r w:rsidR="00A22AC6" w:rsidRPr="00672EAD">
        <w:rPr>
          <w:rFonts w:ascii="Times New Roman" w:eastAsia="Calibri" w:hAnsi="Times New Roman" w:cs="Times New Roman"/>
          <w:b/>
          <w:sz w:val="28"/>
          <w:szCs w:val="28"/>
          <w:u w:val="single"/>
          <w:lang w:eastAsia="ru-RU"/>
        </w:rPr>
        <w:t>Тольятти</w:t>
      </w:r>
      <w:r w:rsidR="00A22AC6" w:rsidRPr="00672EAD">
        <w:rPr>
          <w:rFonts w:ascii="Times New Roman" w:eastAsia="Calibri" w:hAnsi="Times New Roman" w:cs="Times New Roman"/>
          <w:sz w:val="28"/>
          <w:szCs w:val="28"/>
          <w:lang w:eastAsia="ru-RU"/>
        </w:rPr>
        <w:t xml:space="preserve"> в 2022 году зарегистрировано 35 летальных исходов от употребления наркотиков (2021 – 36; -2,8%), в числе которых</w:t>
      </w:r>
      <w:r w:rsidR="00C47E0B" w:rsidRPr="00672EAD">
        <w:rPr>
          <w:rFonts w:ascii="Times New Roman" w:eastAsia="Calibri" w:hAnsi="Times New Roman" w:cs="Times New Roman"/>
          <w:sz w:val="28"/>
          <w:szCs w:val="28"/>
          <w:lang w:eastAsia="ru-RU"/>
        </w:rPr>
        <w:t xml:space="preserve"> отравления </w:t>
      </w:r>
      <w:r w:rsidR="00A22AC6" w:rsidRPr="00672EAD">
        <w:rPr>
          <w:rFonts w:ascii="Times New Roman" w:eastAsia="Calibri" w:hAnsi="Times New Roman" w:cs="Times New Roman"/>
          <w:b/>
          <w:sz w:val="28"/>
          <w:szCs w:val="28"/>
          <w:lang w:eastAsia="ru-RU"/>
        </w:rPr>
        <w:t>метадон</w:t>
      </w:r>
      <w:r w:rsidR="00C47E0B" w:rsidRPr="00672EAD">
        <w:rPr>
          <w:rFonts w:ascii="Times New Roman" w:eastAsia="Calibri" w:hAnsi="Times New Roman" w:cs="Times New Roman"/>
          <w:b/>
          <w:sz w:val="28"/>
          <w:szCs w:val="28"/>
          <w:lang w:eastAsia="ru-RU"/>
        </w:rPr>
        <w:t>ом</w:t>
      </w:r>
      <w:r w:rsidR="00CB5331">
        <w:rPr>
          <w:rFonts w:ascii="Times New Roman" w:eastAsia="Calibri" w:hAnsi="Times New Roman" w:cs="Times New Roman"/>
          <w:b/>
          <w:sz w:val="28"/>
          <w:szCs w:val="28"/>
          <w:lang w:eastAsia="ru-RU"/>
        </w:rPr>
        <w:t xml:space="preserve"> </w:t>
      </w:r>
      <w:r w:rsidR="00C47E0B" w:rsidRPr="00672EAD">
        <w:rPr>
          <w:rFonts w:ascii="Times New Roman" w:eastAsia="Calibri" w:hAnsi="Times New Roman" w:cs="Times New Roman"/>
          <w:sz w:val="28"/>
          <w:szCs w:val="28"/>
          <w:lang w:eastAsia="ru-RU"/>
        </w:rPr>
        <w:t>(</w:t>
      </w:r>
      <w:r w:rsidR="00A22AC6" w:rsidRPr="00672EAD">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0</w:t>
      </w:r>
      <w:r w:rsidR="00A22AC6" w:rsidRPr="00672EAD">
        <w:rPr>
          <w:rFonts w:ascii="Times New Roman" w:eastAsia="Calibri" w:hAnsi="Times New Roman" w:cs="Times New Roman"/>
          <w:sz w:val="28"/>
          <w:szCs w:val="28"/>
          <w:lang w:eastAsia="ru-RU"/>
        </w:rPr>
        <w:t xml:space="preserve"> случа</w:t>
      </w:r>
      <w:r>
        <w:rPr>
          <w:rFonts w:ascii="Times New Roman" w:eastAsia="Calibri" w:hAnsi="Times New Roman" w:cs="Times New Roman"/>
          <w:sz w:val="28"/>
          <w:szCs w:val="28"/>
          <w:lang w:eastAsia="ru-RU"/>
        </w:rPr>
        <w:t>ев</w:t>
      </w:r>
      <w:r w:rsidR="00C47E0B" w:rsidRPr="00672EAD">
        <w:rPr>
          <w:rFonts w:ascii="Times New Roman" w:eastAsia="Calibri" w:hAnsi="Times New Roman" w:cs="Times New Roman"/>
          <w:sz w:val="28"/>
          <w:szCs w:val="28"/>
          <w:lang w:eastAsia="ru-RU"/>
        </w:rPr>
        <w:t>)</w:t>
      </w:r>
      <w:r w:rsidR="00A22AC6" w:rsidRPr="00672EAD">
        <w:rPr>
          <w:rFonts w:ascii="Times New Roman" w:eastAsia="Calibri" w:hAnsi="Times New Roman" w:cs="Times New Roman"/>
          <w:sz w:val="28"/>
          <w:szCs w:val="28"/>
          <w:lang w:eastAsia="ru-RU"/>
        </w:rPr>
        <w:t>;</w:t>
      </w:r>
      <w:r w:rsidR="00CB5331">
        <w:rPr>
          <w:rFonts w:ascii="Times New Roman" w:eastAsia="Calibri" w:hAnsi="Times New Roman" w:cs="Times New Roman"/>
          <w:sz w:val="28"/>
          <w:szCs w:val="28"/>
          <w:lang w:eastAsia="ru-RU"/>
        </w:rPr>
        <w:t xml:space="preserve"> </w:t>
      </w:r>
      <w:r w:rsidR="00A22AC6" w:rsidRPr="00672EAD">
        <w:rPr>
          <w:rFonts w:ascii="Times New Roman" w:eastAsia="Calibri" w:hAnsi="Times New Roman" w:cs="Times New Roman"/>
          <w:sz w:val="28"/>
          <w:szCs w:val="28"/>
          <w:lang w:eastAsia="ru-RU"/>
        </w:rPr>
        <w:t>«синтетик</w:t>
      </w:r>
      <w:r w:rsidR="00C47E0B" w:rsidRPr="00672EAD">
        <w:rPr>
          <w:rFonts w:ascii="Times New Roman" w:eastAsia="Calibri" w:hAnsi="Times New Roman" w:cs="Times New Roman"/>
          <w:sz w:val="28"/>
          <w:szCs w:val="28"/>
          <w:lang w:eastAsia="ru-RU"/>
        </w:rPr>
        <w:t>ой</w:t>
      </w:r>
      <w:r w:rsidR="00A22AC6" w:rsidRPr="00672EAD">
        <w:rPr>
          <w:rFonts w:ascii="Times New Roman" w:eastAsia="Calibri" w:hAnsi="Times New Roman" w:cs="Times New Roman"/>
          <w:sz w:val="28"/>
          <w:szCs w:val="28"/>
          <w:lang w:eastAsia="ru-RU"/>
        </w:rPr>
        <w:t xml:space="preserve">» </w:t>
      </w:r>
      <w:r w:rsidR="00C47E0B" w:rsidRPr="00672EA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00C47E0B" w:rsidRPr="00672EAD">
        <w:rPr>
          <w:rFonts w:ascii="Times New Roman" w:eastAsia="Calibri" w:hAnsi="Times New Roman" w:cs="Times New Roman"/>
          <w:sz w:val="28"/>
          <w:szCs w:val="28"/>
          <w:lang w:eastAsia="ru-RU"/>
        </w:rPr>
        <w:t xml:space="preserve">), </w:t>
      </w:r>
      <w:r w:rsidR="00A22AC6" w:rsidRPr="00672EAD">
        <w:rPr>
          <w:rFonts w:ascii="Times New Roman" w:eastAsia="Calibri" w:hAnsi="Times New Roman" w:cs="Times New Roman"/>
          <w:sz w:val="28"/>
          <w:szCs w:val="28"/>
          <w:lang w:eastAsia="ru-RU"/>
        </w:rPr>
        <w:t>морфин</w:t>
      </w:r>
      <w:r>
        <w:rPr>
          <w:rFonts w:ascii="Times New Roman" w:eastAsia="Calibri" w:hAnsi="Times New Roman" w:cs="Times New Roman"/>
          <w:sz w:val="28"/>
          <w:szCs w:val="28"/>
          <w:lang w:eastAsia="ru-RU"/>
        </w:rPr>
        <w:t>ом</w:t>
      </w:r>
      <w:r w:rsidR="00CB5331">
        <w:rPr>
          <w:rFonts w:ascii="Times New Roman" w:eastAsia="Calibri" w:hAnsi="Times New Roman" w:cs="Times New Roman"/>
          <w:sz w:val="28"/>
          <w:szCs w:val="28"/>
          <w:lang w:eastAsia="ru-RU"/>
        </w:rPr>
        <w:t xml:space="preserve"> </w:t>
      </w:r>
      <w:r w:rsidR="005D3415" w:rsidRPr="00672EAD">
        <w:rPr>
          <w:rFonts w:ascii="Times New Roman" w:eastAsia="Calibri" w:hAnsi="Times New Roman" w:cs="Times New Roman"/>
          <w:sz w:val="28"/>
          <w:szCs w:val="28"/>
          <w:lang w:eastAsia="ru-RU"/>
        </w:rPr>
        <w:t>(</w:t>
      </w:r>
      <w:r w:rsidR="00A22AC6" w:rsidRPr="00672EAD">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CB5331">
        <w:rPr>
          <w:rFonts w:ascii="Times New Roman" w:eastAsia="Calibri" w:hAnsi="Times New Roman" w:cs="Times New Roman"/>
          <w:sz w:val="28"/>
          <w:szCs w:val="28"/>
          <w:lang w:eastAsia="ru-RU"/>
        </w:rPr>
        <w:t xml:space="preserve"> </w:t>
      </w:r>
      <w:r w:rsidR="00A22AC6" w:rsidRPr="00672EAD">
        <w:rPr>
          <w:rFonts w:ascii="Times New Roman" w:eastAsia="Calibri" w:hAnsi="Times New Roman" w:cs="Times New Roman"/>
          <w:sz w:val="28"/>
          <w:szCs w:val="28"/>
          <w:lang w:eastAsia="ru-RU"/>
        </w:rPr>
        <w:t>в т.ч. 1 подросток);</w:t>
      </w:r>
      <w:r w:rsidR="00CB5331">
        <w:rPr>
          <w:rFonts w:ascii="Times New Roman" w:eastAsia="Calibri" w:hAnsi="Times New Roman" w:cs="Times New Roman"/>
          <w:sz w:val="28"/>
          <w:szCs w:val="28"/>
          <w:lang w:eastAsia="ru-RU"/>
        </w:rPr>
        <w:t xml:space="preserve"> </w:t>
      </w:r>
      <w:r w:rsidR="00A22AC6" w:rsidRPr="00672EAD">
        <w:rPr>
          <w:rFonts w:ascii="Times New Roman" w:eastAsia="Calibri" w:hAnsi="Times New Roman" w:cs="Times New Roman"/>
          <w:sz w:val="28"/>
          <w:szCs w:val="28"/>
          <w:lang w:eastAsia="ru-RU"/>
        </w:rPr>
        <w:t>кодеин</w:t>
      </w:r>
      <w:r>
        <w:rPr>
          <w:rFonts w:ascii="Times New Roman" w:eastAsia="Calibri" w:hAnsi="Times New Roman" w:cs="Times New Roman"/>
          <w:sz w:val="28"/>
          <w:szCs w:val="28"/>
          <w:lang w:eastAsia="ru-RU"/>
        </w:rPr>
        <w:t>ом</w:t>
      </w:r>
      <w:r w:rsidR="00CB5331">
        <w:rPr>
          <w:rFonts w:ascii="Times New Roman" w:eastAsia="Calibri" w:hAnsi="Times New Roman" w:cs="Times New Roman"/>
          <w:sz w:val="28"/>
          <w:szCs w:val="28"/>
          <w:lang w:eastAsia="ru-RU"/>
        </w:rPr>
        <w:t> </w:t>
      </w:r>
      <w:r w:rsidR="005D3415" w:rsidRPr="00672EA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w:t>
      </w:r>
      <w:r w:rsidR="005D3415" w:rsidRPr="00672EAD">
        <w:rPr>
          <w:rFonts w:ascii="Times New Roman" w:eastAsia="Calibri" w:hAnsi="Times New Roman" w:cs="Times New Roman"/>
          <w:sz w:val="28"/>
          <w:szCs w:val="28"/>
          <w:lang w:eastAsia="ru-RU"/>
        </w:rPr>
        <w:t>)</w:t>
      </w:r>
      <w:r w:rsidR="00A22AC6" w:rsidRPr="00672EAD">
        <w:rPr>
          <w:rFonts w:ascii="Times New Roman" w:eastAsia="Calibri" w:hAnsi="Times New Roman" w:cs="Times New Roman"/>
          <w:sz w:val="28"/>
          <w:szCs w:val="28"/>
          <w:lang w:eastAsia="ru-RU"/>
        </w:rPr>
        <w:t xml:space="preserve">.  </w:t>
      </w:r>
    </w:p>
    <w:p w:rsidR="005D3415" w:rsidRPr="00672EAD" w:rsidRDefault="005D3415" w:rsidP="00672EAD">
      <w:pPr>
        <w:shd w:val="clear" w:color="auto" w:fill="FFFFFF"/>
        <w:suppressAutoHyphens/>
        <w:spacing w:after="0" w:line="240" w:lineRule="auto"/>
        <w:ind w:left="709"/>
        <w:jc w:val="both"/>
        <w:rPr>
          <w:rFonts w:ascii="Times New Roman" w:eastAsia="Calibri" w:hAnsi="Times New Roman" w:cs="Times New Roman"/>
          <w:i/>
          <w:sz w:val="28"/>
          <w:szCs w:val="28"/>
          <w:lang w:eastAsia="ru-RU"/>
        </w:rPr>
      </w:pPr>
      <w:r w:rsidRPr="00672EAD">
        <w:rPr>
          <w:rFonts w:ascii="Times New Roman" w:eastAsia="Calibri" w:hAnsi="Times New Roman" w:cs="Times New Roman"/>
          <w:i/>
          <w:sz w:val="26"/>
          <w:szCs w:val="26"/>
          <w:lang w:eastAsia="ru-RU"/>
        </w:rPr>
        <w:t>В 2022 году на территории г.о.</w:t>
      </w:r>
      <w:r w:rsidR="00CB5331">
        <w:rPr>
          <w:rFonts w:ascii="Times New Roman" w:eastAsia="Calibri" w:hAnsi="Times New Roman" w:cs="Times New Roman"/>
          <w:i/>
          <w:sz w:val="26"/>
          <w:szCs w:val="26"/>
          <w:lang w:eastAsia="ru-RU"/>
        </w:rPr>
        <w:t> </w:t>
      </w:r>
      <w:r w:rsidRPr="00672EAD">
        <w:rPr>
          <w:rFonts w:ascii="Times New Roman" w:eastAsia="Calibri" w:hAnsi="Times New Roman" w:cs="Times New Roman"/>
          <w:i/>
          <w:sz w:val="26"/>
          <w:szCs w:val="26"/>
          <w:lang w:eastAsia="ru-RU"/>
        </w:rPr>
        <w:t xml:space="preserve">Тольятти изъято 27,2 кг наркотиков (2021 – 28,2 кг), из них 8,7 кг «синтетики», 0,5 кг метадона. Морфин </w:t>
      </w:r>
      <w:r w:rsidRPr="00C72E80">
        <w:rPr>
          <w:rFonts w:ascii="Times New Roman" w:eastAsia="Calibri" w:hAnsi="Times New Roman" w:cs="Times New Roman"/>
          <w:i/>
          <w:sz w:val="26"/>
          <w:szCs w:val="26"/>
          <w:lang w:eastAsia="ru-RU"/>
        </w:rPr>
        <w:t>не изымался</w:t>
      </w:r>
      <w:r w:rsidRPr="00C72E80">
        <w:rPr>
          <w:rFonts w:ascii="Times New Roman" w:eastAsia="Calibri" w:hAnsi="Times New Roman" w:cs="Times New Roman"/>
          <w:i/>
          <w:sz w:val="28"/>
          <w:szCs w:val="28"/>
          <w:lang w:eastAsia="ru-RU"/>
        </w:rPr>
        <w:t>.</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b/>
          <w:sz w:val="28"/>
          <w:szCs w:val="28"/>
          <w:lang w:eastAsia="ru-RU"/>
        </w:rPr>
      </w:pPr>
      <w:r w:rsidRPr="00672EAD">
        <w:rPr>
          <w:rFonts w:ascii="Times New Roman" w:eastAsia="Calibri" w:hAnsi="Times New Roman" w:cs="Times New Roman"/>
          <w:sz w:val="28"/>
          <w:szCs w:val="28"/>
          <w:lang w:eastAsia="ru-RU"/>
        </w:rPr>
        <w:t xml:space="preserve">Смертельные случаи, зарегистрированные в </w:t>
      </w:r>
      <w:r w:rsidRPr="00672EAD">
        <w:rPr>
          <w:rFonts w:ascii="Times New Roman" w:eastAsia="Calibri" w:hAnsi="Times New Roman" w:cs="Times New Roman"/>
          <w:b/>
          <w:sz w:val="28"/>
          <w:szCs w:val="28"/>
          <w:u w:val="single"/>
          <w:lang w:eastAsia="ru-RU"/>
        </w:rPr>
        <w:t>Ставропольском районе</w:t>
      </w:r>
      <w:r w:rsidRPr="00672EAD">
        <w:rPr>
          <w:rFonts w:ascii="Times New Roman" w:eastAsia="Calibri" w:hAnsi="Times New Roman" w:cs="Times New Roman"/>
          <w:sz w:val="28"/>
          <w:szCs w:val="28"/>
          <w:lang w:eastAsia="ru-RU"/>
        </w:rPr>
        <w:t xml:space="preserve"> в 2022 году (девушка </w:t>
      </w:r>
      <w:r w:rsidR="00C72E80">
        <w:rPr>
          <w:rFonts w:ascii="Times New Roman" w:eastAsia="Calibri" w:hAnsi="Times New Roman" w:cs="Times New Roman"/>
          <w:sz w:val="28"/>
          <w:szCs w:val="28"/>
          <w:lang w:eastAsia="ru-RU"/>
        </w:rPr>
        <w:t>19 лет</w:t>
      </w:r>
      <w:r w:rsidRPr="00672EAD">
        <w:rPr>
          <w:rFonts w:ascii="Times New Roman" w:eastAsia="Calibri" w:hAnsi="Times New Roman" w:cs="Times New Roman"/>
          <w:sz w:val="28"/>
          <w:szCs w:val="28"/>
          <w:lang w:eastAsia="ru-RU"/>
        </w:rPr>
        <w:t xml:space="preserve">, мужчины 23 года и 26 лет), связаны с передозировкой </w:t>
      </w:r>
      <w:r w:rsidRPr="00672EAD">
        <w:rPr>
          <w:rFonts w:ascii="Times New Roman" w:eastAsia="Calibri" w:hAnsi="Times New Roman" w:cs="Times New Roman"/>
          <w:b/>
          <w:sz w:val="28"/>
          <w:szCs w:val="28"/>
          <w:lang w:eastAsia="ru-RU"/>
        </w:rPr>
        <w:t>метадоном</w:t>
      </w:r>
      <w:r w:rsidRPr="00672EAD">
        <w:rPr>
          <w:rFonts w:ascii="Times New Roman" w:eastAsia="Calibri" w:hAnsi="Times New Roman" w:cs="Times New Roman"/>
          <w:sz w:val="28"/>
          <w:szCs w:val="28"/>
          <w:lang w:eastAsia="ru-RU"/>
        </w:rPr>
        <w:t>.</w:t>
      </w:r>
    </w:p>
    <w:p w:rsidR="00A22AC6" w:rsidRPr="00672EAD" w:rsidRDefault="00A22AC6" w:rsidP="00672EAD">
      <w:pPr>
        <w:shd w:val="clear" w:color="auto" w:fill="FFFFFF"/>
        <w:suppressAutoHyphens/>
        <w:spacing w:after="0" w:line="240" w:lineRule="auto"/>
        <w:ind w:left="709"/>
        <w:jc w:val="both"/>
        <w:rPr>
          <w:rFonts w:ascii="Times New Roman" w:eastAsia="Calibri" w:hAnsi="Times New Roman" w:cs="Times New Roman"/>
          <w:i/>
          <w:sz w:val="26"/>
          <w:szCs w:val="26"/>
          <w:lang w:eastAsia="ru-RU"/>
        </w:rPr>
      </w:pPr>
      <w:r w:rsidRPr="00672EAD">
        <w:rPr>
          <w:rFonts w:ascii="Times New Roman" w:eastAsia="Calibri" w:hAnsi="Times New Roman" w:cs="Times New Roman"/>
          <w:i/>
          <w:sz w:val="26"/>
          <w:szCs w:val="26"/>
          <w:lang w:eastAsia="ru-RU"/>
        </w:rPr>
        <w:t xml:space="preserve">В 2022 году на территории обслуживания </w:t>
      </w:r>
      <w:r w:rsidR="00C72E80">
        <w:rPr>
          <w:rFonts w:ascii="Times New Roman" w:eastAsia="Calibri" w:hAnsi="Times New Roman" w:cs="Times New Roman"/>
          <w:i/>
          <w:sz w:val="26"/>
          <w:szCs w:val="26"/>
          <w:lang w:eastAsia="ru-RU"/>
        </w:rPr>
        <w:t>о</w:t>
      </w:r>
      <w:r w:rsidRPr="00672EAD">
        <w:rPr>
          <w:rFonts w:ascii="Times New Roman" w:eastAsia="Calibri" w:hAnsi="Times New Roman" w:cs="Times New Roman"/>
          <w:i/>
          <w:sz w:val="26"/>
          <w:szCs w:val="26"/>
          <w:lang w:eastAsia="ru-RU"/>
        </w:rPr>
        <w:t xml:space="preserve">тдела </w:t>
      </w:r>
      <w:r w:rsidR="00C72E80">
        <w:rPr>
          <w:rFonts w:ascii="Times New Roman" w:eastAsia="Calibri" w:hAnsi="Times New Roman" w:cs="Times New Roman"/>
          <w:i/>
          <w:sz w:val="26"/>
          <w:szCs w:val="26"/>
          <w:lang w:eastAsia="ru-RU"/>
        </w:rPr>
        <w:t xml:space="preserve">МВД России </w:t>
      </w:r>
      <w:r w:rsidRPr="00672EAD">
        <w:rPr>
          <w:rFonts w:ascii="Times New Roman" w:eastAsia="Calibri" w:hAnsi="Times New Roman" w:cs="Times New Roman"/>
          <w:i/>
          <w:sz w:val="26"/>
          <w:szCs w:val="26"/>
          <w:lang w:eastAsia="ru-RU"/>
        </w:rPr>
        <w:t>по Ставропольскому району изъято 57,5 кг наркотиков (2021 – 23,0 кг), из них 53,6 кг «синтетики» и 294 грамма метадона.</w:t>
      </w:r>
    </w:p>
    <w:p w:rsidR="00C72E80" w:rsidRPr="00C72E80" w:rsidRDefault="00C72E80" w:rsidP="00C72E80">
      <w:pPr>
        <w:shd w:val="clear" w:color="auto" w:fill="FFFFFF"/>
        <w:suppressAutoHyphens/>
        <w:spacing w:after="0" w:line="240" w:lineRule="auto"/>
        <w:ind w:firstLine="708"/>
        <w:jc w:val="both"/>
        <w:rPr>
          <w:rFonts w:ascii="Times New Roman" w:eastAsia="Calibri" w:hAnsi="Times New Roman" w:cs="Times New Roman"/>
          <w:sz w:val="28"/>
          <w:szCs w:val="30"/>
          <w:lang w:eastAsia="ru-RU"/>
        </w:rPr>
      </w:pPr>
      <w:r w:rsidRPr="00C72E80">
        <w:rPr>
          <w:rFonts w:ascii="Times New Roman" w:eastAsia="Calibri" w:hAnsi="Times New Roman" w:cs="Times New Roman"/>
          <w:sz w:val="28"/>
          <w:szCs w:val="30"/>
          <w:lang w:eastAsia="ru-RU"/>
        </w:rPr>
        <w:t xml:space="preserve">В </w:t>
      </w:r>
      <w:r w:rsidR="00CB5331">
        <w:rPr>
          <w:rFonts w:ascii="Times New Roman" w:eastAsia="Calibri" w:hAnsi="Times New Roman" w:cs="Times New Roman"/>
          <w:b/>
          <w:sz w:val="28"/>
          <w:szCs w:val="30"/>
          <w:u w:val="single"/>
          <w:lang w:eastAsia="ru-RU"/>
        </w:rPr>
        <w:t>м.р. </w:t>
      </w:r>
      <w:r w:rsidRPr="00C72E80">
        <w:rPr>
          <w:rFonts w:ascii="Times New Roman" w:eastAsia="Calibri" w:hAnsi="Times New Roman" w:cs="Times New Roman"/>
          <w:b/>
          <w:sz w:val="28"/>
          <w:szCs w:val="30"/>
          <w:u w:val="single"/>
          <w:lang w:eastAsia="ru-RU"/>
        </w:rPr>
        <w:t>Красноярский</w:t>
      </w:r>
      <w:r w:rsidRPr="00C72E80">
        <w:rPr>
          <w:rFonts w:ascii="Times New Roman" w:eastAsia="Calibri" w:hAnsi="Times New Roman" w:cs="Times New Roman"/>
          <w:sz w:val="28"/>
          <w:szCs w:val="30"/>
          <w:lang w:eastAsia="ru-RU"/>
        </w:rPr>
        <w:t xml:space="preserve"> зарегистрированы два летальных исхода (2021 </w:t>
      </w:r>
      <w:r w:rsidRPr="00C72E80">
        <w:rPr>
          <w:rFonts w:ascii="Times New Roman" w:eastAsia="Calibri" w:hAnsi="Times New Roman" w:cs="Times New Roman"/>
          <w:sz w:val="28"/>
          <w:szCs w:val="30"/>
          <w:lang w:eastAsia="ru-RU"/>
        </w:rPr>
        <w:noBreakHyphen/>
        <w:t xml:space="preserve"> 2) </w:t>
      </w:r>
      <w:r w:rsidRPr="00C72E80">
        <w:rPr>
          <w:rFonts w:ascii="Times New Roman" w:eastAsia="Calibri" w:hAnsi="Times New Roman" w:cs="Times New Roman"/>
          <w:sz w:val="28"/>
          <w:szCs w:val="30"/>
          <w:lang w:eastAsia="ru-RU"/>
        </w:rPr>
        <w:noBreakHyphen/>
        <w:t xml:space="preserve"> двое мужчин (39 лет и 42 года), отравление «синтетикой».</w:t>
      </w:r>
    </w:p>
    <w:p w:rsidR="00C72E80" w:rsidRPr="00672EAD" w:rsidRDefault="00C72E80" w:rsidP="00C72E80">
      <w:pPr>
        <w:shd w:val="clear" w:color="auto" w:fill="FFFFFF"/>
        <w:suppressAutoHyphens/>
        <w:spacing w:after="0" w:line="240" w:lineRule="auto"/>
        <w:ind w:left="709"/>
        <w:jc w:val="both"/>
        <w:rPr>
          <w:rFonts w:ascii="Times New Roman" w:eastAsia="Calibri" w:hAnsi="Times New Roman" w:cs="Times New Roman"/>
          <w:i/>
          <w:sz w:val="26"/>
          <w:szCs w:val="26"/>
          <w:lang w:eastAsia="ru-RU"/>
        </w:rPr>
      </w:pPr>
      <w:r w:rsidRPr="00C72E80">
        <w:rPr>
          <w:rFonts w:ascii="Times New Roman" w:eastAsia="Calibri" w:hAnsi="Times New Roman" w:cs="Times New Roman"/>
          <w:i/>
          <w:sz w:val="26"/>
          <w:szCs w:val="26"/>
          <w:lang w:eastAsia="ru-RU"/>
        </w:rPr>
        <w:t>В 2022 году на территории обслуживания отдела МВД России по Красноярскому району изъято 59 кг</w:t>
      </w:r>
      <w:r w:rsidRPr="00C72E80">
        <w:rPr>
          <w:rStyle w:val="a5"/>
          <w:rFonts w:ascii="Times New Roman" w:eastAsia="Calibri" w:hAnsi="Times New Roman" w:cs="Times New Roman"/>
          <w:i/>
          <w:sz w:val="26"/>
          <w:szCs w:val="26"/>
          <w:lang w:eastAsia="ru-RU"/>
        </w:rPr>
        <w:footnoteReference w:id="9"/>
      </w:r>
      <w:r w:rsidRPr="00C72E80">
        <w:rPr>
          <w:rFonts w:ascii="Times New Roman" w:eastAsia="Calibri" w:hAnsi="Times New Roman" w:cs="Times New Roman"/>
          <w:i/>
          <w:sz w:val="26"/>
          <w:szCs w:val="26"/>
          <w:lang w:eastAsia="ru-RU"/>
        </w:rPr>
        <w:t xml:space="preserve"> наркотиков (2021 – 2,7кг).</w:t>
      </w:r>
    </w:p>
    <w:p w:rsidR="00CB5331" w:rsidRDefault="00CB5331" w:rsidP="00B30530">
      <w:pPr>
        <w:pStyle w:val="a6"/>
        <w:shd w:val="clear" w:color="auto" w:fill="FFFFFF"/>
        <w:suppressAutoHyphens/>
        <w:spacing w:after="0" w:line="240" w:lineRule="auto"/>
        <w:rPr>
          <w:rFonts w:ascii="Times New Roman" w:eastAsia="Calibri" w:hAnsi="Times New Roman" w:cs="Times New Roman"/>
          <w:b/>
          <w:sz w:val="28"/>
          <w:szCs w:val="28"/>
          <w:lang w:eastAsia="ru-RU"/>
        </w:rPr>
      </w:pPr>
    </w:p>
    <w:p w:rsidR="00A22AC6" w:rsidRPr="00672EAD" w:rsidRDefault="00A22AC6" w:rsidP="00C72E80">
      <w:pPr>
        <w:pStyle w:val="a6"/>
        <w:numPr>
          <w:ilvl w:val="0"/>
          <w:numId w:val="3"/>
        </w:numPr>
        <w:shd w:val="clear" w:color="auto" w:fill="FFFFFF"/>
        <w:suppressAutoHyphens/>
        <w:spacing w:after="0" w:line="240" w:lineRule="auto"/>
        <w:jc w:val="center"/>
        <w:rPr>
          <w:rFonts w:ascii="Times New Roman" w:eastAsia="Calibri" w:hAnsi="Times New Roman" w:cs="Times New Roman"/>
          <w:b/>
          <w:sz w:val="28"/>
          <w:szCs w:val="28"/>
          <w:lang w:eastAsia="ru-RU"/>
        </w:rPr>
      </w:pPr>
      <w:r w:rsidRPr="00672EAD">
        <w:rPr>
          <w:rFonts w:ascii="Times New Roman" w:eastAsia="Calibri" w:hAnsi="Times New Roman" w:cs="Times New Roman"/>
          <w:b/>
          <w:sz w:val="28"/>
          <w:szCs w:val="28"/>
          <w:lang w:eastAsia="ru-RU"/>
        </w:rPr>
        <w:t>Снижение уровня смертности от отравлений наркотиками</w:t>
      </w:r>
      <w:r w:rsidR="00C72E80">
        <w:rPr>
          <w:rFonts w:ascii="Times New Roman" w:eastAsia="Calibri" w:hAnsi="Times New Roman" w:cs="Times New Roman"/>
          <w:b/>
          <w:sz w:val="28"/>
          <w:szCs w:val="28"/>
          <w:lang w:eastAsia="ru-RU"/>
        </w:rPr>
        <w:t>.</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Значительное снижение числа смертельных отравлений наркотиками зафиксировано в городских округах Самара (с 71 до 43) и Новокуйбышевск (с</w:t>
      </w:r>
      <w:r w:rsidR="00C72E80">
        <w:rPr>
          <w:rFonts w:ascii="Times New Roman" w:eastAsia="Calibri" w:hAnsi="Times New Roman" w:cs="Times New Roman"/>
          <w:sz w:val="28"/>
          <w:szCs w:val="28"/>
          <w:lang w:eastAsia="ru-RU"/>
        </w:rPr>
        <w:t> </w:t>
      </w:r>
      <w:r w:rsidRPr="00672EAD">
        <w:rPr>
          <w:rFonts w:ascii="Times New Roman" w:eastAsia="Calibri" w:hAnsi="Times New Roman" w:cs="Times New Roman"/>
          <w:sz w:val="28"/>
          <w:szCs w:val="28"/>
          <w:lang w:eastAsia="ru-RU"/>
        </w:rPr>
        <w:t>7</w:t>
      </w:r>
      <w:r w:rsidR="00C72E80">
        <w:rPr>
          <w:rFonts w:ascii="Times New Roman" w:eastAsia="Calibri" w:hAnsi="Times New Roman" w:cs="Times New Roman"/>
          <w:sz w:val="28"/>
          <w:szCs w:val="28"/>
          <w:lang w:eastAsia="ru-RU"/>
        </w:rPr>
        <w:t> </w:t>
      </w:r>
      <w:r w:rsidRPr="00672EAD">
        <w:rPr>
          <w:rFonts w:ascii="Times New Roman" w:eastAsia="Calibri" w:hAnsi="Times New Roman" w:cs="Times New Roman"/>
          <w:sz w:val="28"/>
          <w:szCs w:val="28"/>
          <w:lang w:eastAsia="ru-RU"/>
        </w:rPr>
        <w:t>до 2).</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lastRenderedPageBreak/>
        <w:t xml:space="preserve">Вместе с тем, оценивать ситуацию как благоприятную </w:t>
      </w:r>
      <w:r w:rsidR="005D3415" w:rsidRPr="00672EAD">
        <w:rPr>
          <w:rFonts w:ascii="Times New Roman" w:eastAsia="Calibri" w:hAnsi="Times New Roman" w:cs="Times New Roman"/>
          <w:b/>
          <w:sz w:val="28"/>
          <w:szCs w:val="28"/>
          <w:lang w:eastAsia="ru-RU"/>
        </w:rPr>
        <w:t xml:space="preserve">еще </w:t>
      </w:r>
      <w:r w:rsidRPr="00672EAD">
        <w:rPr>
          <w:rFonts w:ascii="Times New Roman" w:eastAsia="Calibri" w:hAnsi="Times New Roman" w:cs="Times New Roman"/>
          <w:b/>
          <w:sz w:val="28"/>
          <w:szCs w:val="28"/>
          <w:lang w:eastAsia="ru-RU"/>
        </w:rPr>
        <w:t>преждевременно</w:t>
      </w:r>
      <w:r w:rsidRPr="00672EAD">
        <w:rPr>
          <w:rFonts w:ascii="Times New Roman" w:eastAsia="Calibri" w:hAnsi="Times New Roman" w:cs="Times New Roman"/>
          <w:sz w:val="28"/>
          <w:szCs w:val="28"/>
          <w:lang w:eastAsia="ru-RU"/>
        </w:rPr>
        <w:t xml:space="preserve"> (общее число погибших </w:t>
      </w:r>
      <w:r w:rsidRPr="00672EAD">
        <w:rPr>
          <w:rFonts w:ascii="Times New Roman" w:eastAsia="Calibri" w:hAnsi="Times New Roman" w:cs="Times New Roman"/>
          <w:b/>
          <w:sz w:val="28"/>
          <w:szCs w:val="28"/>
          <w:lang w:eastAsia="ru-RU"/>
        </w:rPr>
        <w:t>45 человек</w:t>
      </w:r>
      <w:r w:rsidRPr="00672EAD">
        <w:rPr>
          <w:rFonts w:ascii="Times New Roman" w:eastAsia="Calibri" w:hAnsi="Times New Roman" w:cs="Times New Roman"/>
          <w:sz w:val="28"/>
          <w:szCs w:val="28"/>
          <w:lang w:eastAsia="ru-RU"/>
        </w:rPr>
        <w:t>).</w:t>
      </w:r>
    </w:p>
    <w:p w:rsidR="00A22AC6" w:rsidRPr="00672EAD" w:rsidRDefault="00A22AC6" w:rsidP="00672EAD">
      <w:pPr>
        <w:shd w:val="clear" w:color="auto" w:fill="FFFFFF"/>
        <w:suppressAutoHyphens/>
        <w:spacing w:after="0" w:line="240" w:lineRule="auto"/>
        <w:ind w:left="709"/>
        <w:jc w:val="both"/>
        <w:rPr>
          <w:rFonts w:ascii="Times New Roman" w:eastAsia="Calibri" w:hAnsi="Times New Roman" w:cs="Times New Roman"/>
          <w:i/>
          <w:sz w:val="26"/>
          <w:szCs w:val="26"/>
          <w:lang w:eastAsia="ru-RU"/>
        </w:rPr>
      </w:pPr>
      <w:r w:rsidRPr="00672EAD">
        <w:rPr>
          <w:rFonts w:ascii="Times New Roman" w:eastAsia="Calibri" w:hAnsi="Times New Roman" w:cs="Times New Roman"/>
          <w:i/>
          <w:sz w:val="26"/>
          <w:szCs w:val="26"/>
          <w:lang w:eastAsia="ru-RU"/>
        </w:rPr>
        <w:t xml:space="preserve">Количество погибших в </w:t>
      </w:r>
      <w:r w:rsidR="005D3415" w:rsidRPr="00672EAD">
        <w:rPr>
          <w:rFonts w:ascii="Times New Roman" w:eastAsia="Calibri" w:hAnsi="Times New Roman" w:cs="Times New Roman"/>
          <w:i/>
          <w:sz w:val="26"/>
          <w:szCs w:val="26"/>
          <w:lang w:eastAsia="ru-RU"/>
        </w:rPr>
        <w:t xml:space="preserve">этих </w:t>
      </w:r>
      <w:r w:rsidRPr="00672EAD">
        <w:rPr>
          <w:rFonts w:ascii="Times New Roman" w:eastAsia="Calibri" w:hAnsi="Times New Roman" w:cs="Times New Roman"/>
          <w:i/>
          <w:sz w:val="26"/>
          <w:szCs w:val="26"/>
          <w:lang w:eastAsia="ru-RU"/>
        </w:rPr>
        <w:t xml:space="preserve">двух городах превышает общее число лиц (41), погибших от передозировки в 2022 году в трех </w:t>
      </w:r>
      <w:r w:rsidR="005D3415" w:rsidRPr="00672EAD">
        <w:rPr>
          <w:rFonts w:ascii="Times New Roman" w:eastAsia="Calibri" w:hAnsi="Times New Roman" w:cs="Times New Roman"/>
          <w:i/>
          <w:sz w:val="26"/>
          <w:szCs w:val="26"/>
          <w:lang w:eastAsia="ru-RU"/>
        </w:rPr>
        <w:t xml:space="preserve">регионах </w:t>
      </w:r>
      <w:r w:rsidRPr="00672EAD">
        <w:rPr>
          <w:rFonts w:ascii="Times New Roman" w:eastAsia="Calibri" w:hAnsi="Times New Roman" w:cs="Times New Roman"/>
          <w:i/>
          <w:sz w:val="26"/>
          <w:szCs w:val="26"/>
          <w:lang w:eastAsia="ru-RU"/>
        </w:rPr>
        <w:t xml:space="preserve">в составе ПФО: </w:t>
      </w:r>
      <w:r w:rsidR="005D3415" w:rsidRPr="00672EAD">
        <w:rPr>
          <w:rFonts w:ascii="Times New Roman" w:eastAsia="Calibri" w:hAnsi="Times New Roman" w:cs="Times New Roman"/>
          <w:i/>
          <w:sz w:val="26"/>
          <w:szCs w:val="26"/>
          <w:lang w:eastAsia="ru-RU"/>
        </w:rPr>
        <w:t xml:space="preserve">Республики </w:t>
      </w:r>
      <w:r w:rsidRPr="00672EAD">
        <w:rPr>
          <w:rFonts w:ascii="Times New Roman" w:eastAsia="Calibri" w:hAnsi="Times New Roman" w:cs="Times New Roman"/>
          <w:i/>
          <w:sz w:val="26"/>
          <w:szCs w:val="26"/>
          <w:lang w:eastAsia="ru-RU"/>
        </w:rPr>
        <w:t>Марий Эл (19), Удмуртия (13) и Мордовия (9)</w:t>
      </w:r>
      <w:r w:rsidRPr="00672EAD">
        <w:rPr>
          <w:rStyle w:val="a5"/>
          <w:rFonts w:ascii="Times New Roman" w:eastAsia="Calibri" w:hAnsi="Times New Roman" w:cs="Times New Roman"/>
          <w:i/>
          <w:sz w:val="26"/>
          <w:szCs w:val="26"/>
          <w:lang w:eastAsia="ru-RU"/>
        </w:rPr>
        <w:footnoteReference w:id="10"/>
      </w:r>
      <w:r w:rsidRPr="00672EAD">
        <w:rPr>
          <w:rFonts w:ascii="Times New Roman" w:eastAsia="Calibri" w:hAnsi="Times New Roman" w:cs="Times New Roman"/>
          <w:i/>
          <w:sz w:val="26"/>
          <w:szCs w:val="26"/>
          <w:lang w:eastAsia="ru-RU"/>
        </w:rPr>
        <w:t xml:space="preserve">. </w:t>
      </w:r>
    </w:p>
    <w:p w:rsidR="00A22AC6" w:rsidRPr="00672EAD" w:rsidRDefault="00A22AC6"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sidRPr="00672EAD">
        <w:rPr>
          <w:rFonts w:ascii="Times New Roman" w:eastAsia="Calibri" w:hAnsi="Times New Roman" w:cs="Times New Roman"/>
          <w:sz w:val="28"/>
          <w:szCs w:val="28"/>
          <w:lang w:eastAsia="ru-RU"/>
        </w:rPr>
        <w:t xml:space="preserve">За истекший период 2023 года в Самарской области </w:t>
      </w:r>
      <w:r w:rsidRPr="00672EAD">
        <w:rPr>
          <w:rFonts w:ascii="Times New Roman" w:eastAsia="Calibri" w:hAnsi="Times New Roman" w:cs="Times New Roman"/>
          <w:b/>
          <w:sz w:val="28"/>
          <w:szCs w:val="28"/>
          <w:lang w:eastAsia="ru-RU"/>
        </w:rPr>
        <w:t>общее число</w:t>
      </w:r>
      <w:r w:rsidRPr="00672EAD">
        <w:rPr>
          <w:rFonts w:ascii="Times New Roman" w:eastAsia="Calibri" w:hAnsi="Times New Roman" w:cs="Times New Roman"/>
          <w:sz w:val="28"/>
          <w:szCs w:val="28"/>
          <w:lang w:eastAsia="ru-RU"/>
        </w:rPr>
        <w:t xml:space="preserve"> отравлений составило 20 (2022 – 36; - 44,4%), в </w:t>
      </w:r>
      <w:r w:rsidR="00C72E80">
        <w:rPr>
          <w:rFonts w:ascii="Times New Roman" w:eastAsia="Calibri" w:hAnsi="Times New Roman" w:cs="Times New Roman"/>
          <w:sz w:val="28"/>
          <w:szCs w:val="28"/>
          <w:lang w:eastAsia="ru-RU"/>
        </w:rPr>
        <w:t>числе отравившихся</w:t>
      </w:r>
      <w:r w:rsidRPr="00672EAD">
        <w:rPr>
          <w:rFonts w:ascii="Times New Roman" w:eastAsia="Calibri" w:hAnsi="Times New Roman" w:cs="Times New Roman"/>
          <w:sz w:val="28"/>
          <w:szCs w:val="28"/>
          <w:lang w:eastAsia="ru-RU"/>
        </w:rPr>
        <w:t xml:space="preserve"> 1</w:t>
      </w:r>
      <w:r w:rsidR="00C72E80">
        <w:rPr>
          <w:rFonts w:ascii="Times New Roman" w:eastAsia="Calibri" w:hAnsi="Times New Roman" w:cs="Times New Roman"/>
          <w:sz w:val="28"/>
          <w:szCs w:val="28"/>
          <w:lang w:eastAsia="ru-RU"/>
        </w:rPr>
        <w:t> </w:t>
      </w:r>
      <w:r w:rsidRPr="00672EAD">
        <w:rPr>
          <w:rFonts w:ascii="Times New Roman" w:eastAsia="Calibri" w:hAnsi="Times New Roman" w:cs="Times New Roman"/>
          <w:sz w:val="28"/>
          <w:szCs w:val="28"/>
          <w:lang w:eastAsia="ru-RU"/>
        </w:rPr>
        <w:t>подросток</w:t>
      </w:r>
      <w:r w:rsidRPr="00672EAD">
        <w:rPr>
          <w:rStyle w:val="a5"/>
          <w:rFonts w:ascii="Times New Roman" w:eastAsia="Calibri" w:hAnsi="Times New Roman" w:cs="Times New Roman"/>
          <w:sz w:val="28"/>
          <w:szCs w:val="28"/>
          <w:lang w:eastAsia="ru-RU"/>
        </w:rPr>
        <w:footnoteReference w:id="11"/>
      </w:r>
      <w:r w:rsidRPr="00672EAD">
        <w:rPr>
          <w:rFonts w:ascii="Times New Roman" w:eastAsia="Calibri" w:hAnsi="Times New Roman" w:cs="Times New Roman"/>
          <w:sz w:val="28"/>
          <w:szCs w:val="28"/>
          <w:lang w:eastAsia="ru-RU"/>
        </w:rPr>
        <w:t xml:space="preserve"> (2022 – 0).</w:t>
      </w:r>
    </w:p>
    <w:p w:rsidR="00AA44F0" w:rsidRPr="00672EAD" w:rsidRDefault="00C72E80" w:rsidP="00672EAD">
      <w:pPr>
        <w:shd w:val="clear" w:color="auto" w:fill="FFFFFF"/>
        <w:suppressAutoHyphens/>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Pr="00672EAD">
        <w:rPr>
          <w:rFonts w:ascii="Times New Roman" w:eastAsia="Calibri" w:hAnsi="Times New Roman" w:cs="Times New Roman"/>
          <w:sz w:val="28"/>
          <w:szCs w:val="28"/>
          <w:lang w:eastAsia="ru-RU"/>
        </w:rPr>
        <w:t xml:space="preserve">арегистрировано 10 </w:t>
      </w:r>
      <w:r>
        <w:rPr>
          <w:rFonts w:ascii="Times New Roman" w:eastAsia="Calibri" w:hAnsi="Times New Roman" w:cs="Times New Roman"/>
          <w:sz w:val="28"/>
          <w:szCs w:val="28"/>
          <w:lang w:eastAsia="ru-RU"/>
        </w:rPr>
        <w:t>о</w:t>
      </w:r>
      <w:r w:rsidR="00A22AC6" w:rsidRPr="00672EAD">
        <w:rPr>
          <w:rFonts w:ascii="Times New Roman" w:eastAsia="Calibri" w:hAnsi="Times New Roman" w:cs="Times New Roman"/>
          <w:sz w:val="28"/>
          <w:szCs w:val="28"/>
          <w:lang w:eastAsia="ru-RU"/>
        </w:rPr>
        <w:t xml:space="preserve">травлений </w:t>
      </w:r>
      <w:r w:rsidR="00A22AC6" w:rsidRPr="00672EAD">
        <w:rPr>
          <w:rFonts w:ascii="Times New Roman" w:eastAsia="Calibri" w:hAnsi="Times New Roman" w:cs="Times New Roman"/>
          <w:b/>
          <w:sz w:val="28"/>
          <w:szCs w:val="28"/>
          <w:lang w:eastAsia="ru-RU"/>
        </w:rPr>
        <w:t>с летальным исходом</w:t>
      </w:r>
      <w:r w:rsidR="00A22AC6" w:rsidRPr="00672EAD">
        <w:rPr>
          <w:rFonts w:ascii="Times New Roman" w:eastAsia="Calibri" w:hAnsi="Times New Roman" w:cs="Times New Roman"/>
          <w:sz w:val="28"/>
          <w:szCs w:val="28"/>
          <w:lang w:eastAsia="ru-RU"/>
        </w:rPr>
        <w:t xml:space="preserve"> (2022 </w:t>
      </w:r>
      <w:r>
        <w:rPr>
          <w:rFonts w:ascii="Times New Roman" w:eastAsia="Calibri" w:hAnsi="Times New Roman" w:cs="Times New Roman"/>
          <w:sz w:val="28"/>
          <w:szCs w:val="28"/>
          <w:lang w:eastAsia="ru-RU"/>
        </w:rPr>
        <w:noBreakHyphen/>
      </w:r>
      <w:r w:rsidR="00A22AC6" w:rsidRPr="00672EAD">
        <w:rPr>
          <w:rFonts w:ascii="Times New Roman" w:eastAsia="Calibri" w:hAnsi="Times New Roman" w:cs="Times New Roman"/>
          <w:sz w:val="28"/>
          <w:szCs w:val="28"/>
          <w:lang w:eastAsia="ru-RU"/>
        </w:rPr>
        <w:t xml:space="preserve"> 13; </w:t>
      </w:r>
      <w:r w:rsidRPr="00C72E80">
        <w:rPr>
          <w:rFonts w:ascii="Times New Roman" w:eastAsia="Calibri" w:hAnsi="Times New Roman" w:cs="Times New Roman"/>
          <w:sz w:val="28"/>
          <w:szCs w:val="28"/>
          <w:lang w:eastAsia="ru-RU"/>
        </w:rPr>
        <w:noBreakHyphen/>
      </w:r>
      <w:r w:rsidR="00A22AC6" w:rsidRPr="00672EAD">
        <w:rPr>
          <w:rFonts w:ascii="Times New Roman" w:eastAsia="Calibri" w:hAnsi="Times New Roman" w:cs="Times New Roman"/>
          <w:sz w:val="28"/>
          <w:szCs w:val="28"/>
          <w:lang w:eastAsia="ru-RU"/>
        </w:rPr>
        <w:t>23,0%)</w:t>
      </w:r>
      <w:r w:rsidRPr="00672EAD">
        <w:rPr>
          <w:rStyle w:val="a5"/>
          <w:rFonts w:ascii="Times New Roman" w:eastAsia="Calibri" w:hAnsi="Times New Roman" w:cs="Times New Roman"/>
          <w:sz w:val="28"/>
          <w:szCs w:val="28"/>
          <w:lang w:eastAsia="ru-RU"/>
        </w:rPr>
        <w:footnoteReference w:id="12"/>
      </w:r>
      <w:r w:rsidR="00A22AC6" w:rsidRPr="00672EAD">
        <w:rPr>
          <w:rFonts w:ascii="Times New Roman" w:eastAsia="Calibri" w:hAnsi="Times New Roman" w:cs="Times New Roman"/>
          <w:sz w:val="28"/>
          <w:szCs w:val="28"/>
          <w:lang w:eastAsia="ru-RU"/>
        </w:rPr>
        <w:t xml:space="preserve">, несовершеннолетних </w:t>
      </w:r>
      <w:r>
        <w:rPr>
          <w:rFonts w:ascii="Times New Roman" w:eastAsia="Calibri" w:hAnsi="Times New Roman" w:cs="Times New Roman"/>
          <w:sz w:val="28"/>
          <w:szCs w:val="28"/>
          <w:lang w:eastAsia="ru-RU"/>
        </w:rPr>
        <w:t xml:space="preserve">лиц </w:t>
      </w:r>
      <w:r w:rsidR="00A22AC6" w:rsidRPr="00672EAD">
        <w:rPr>
          <w:rFonts w:ascii="Times New Roman" w:eastAsia="Calibri" w:hAnsi="Times New Roman" w:cs="Times New Roman"/>
          <w:sz w:val="28"/>
          <w:szCs w:val="28"/>
          <w:lang w:eastAsia="ru-RU"/>
        </w:rPr>
        <w:t>нет (2022 – 0).</w:t>
      </w:r>
      <w:r w:rsidR="00CB5331">
        <w:rPr>
          <w:rFonts w:ascii="Times New Roman" w:eastAsia="Calibri" w:hAnsi="Times New Roman" w:cs="Times New Roman"/>
          <w:sz w:val="28"/>
          <w:szCs w:val="28"/>
          <w:lang w:eastAsia="ru-RU"/>
        </w:rPr>
        <w:t xml:space="preserve"> </w:t>
      </w:r>
      <w:r w:rsidR="00A22AC6" w:rsidRPr="00672EAD">
        <w:rPr>
          <w:rFonts w:ascii="Times New Roman" w:eastAsia="Calibri" w:hAnsi="Times New Roman" w:cs="Times New Roman"/>
          <w:sz w:val="28"/>
          <w:szCs w:val="28"/>
          <w:lang w:eastAsia="ru-RU"/>
        </w:rPr>
        <w:t>По предварительной информации, полученной из учреждений здравоохранения, в семи случа</w:t>
      </w:r>
      <w:r>
        <w:rPr>
          <w:rFonts w:ascii="Times New Roman" w:eastAsia="Calibri" w:hAnsi="Times New Roman" w:cs="Times New Roman"/>
          <w:sz w:val="28"/>
          <w:szCs w:val="28"/>
          <w:lang w:eastAsia="ru-RU"/>
        </w:rPr>
        <w:t>ях</w:t>
      </w:r>
      <w:r w:rsidR="00A22AC6" w:rsidRPr="00672EAD">
        <w:rPr>
          <w:rFonts w:ascii="Times New Roman" w:eastAsia="Calibri" w:hAnsi="Times New Roman" w:cs="Times New Roman"/>
          <w:sz w:val="28"/>
          <w:szCs w:val="28"/>
          <w:lang w:eastAsia="ru-RU"/>
        </w:rPr>
        <w:t xml:space="preserve"> летальных исходов установлено употребление метадона, в двух –</w:t>
      </w:r>
      <w:r w:rsidR="00B30530">
        <w:rPr>
          <w:rFonts w:ascii="Times New Roman" w:eastAsia="Calibri" w:hAnsi="Times New Roman" w:cs="Times New Roman"/>
          <w:sz w:val="28"/>
          <w:szCs w:val="28"/>
          <w:lang w:eastAsia="ru-RU"/>
        </w:rPr>
        <w:t xml:space="preserve"> </w:t>
      </w:r>
      <w:r w:rsidR="00A22AC6" w:rsidRPr="00672EAD">
        <w:rPr>
          <w:rFonts w:ascii="Times New Roman" w:eastAsia="Calibri" w:hAnsi="Times New Roman" w:cs="Times New Roman"/>
          <w:sz w:val="28"/>
          <w:szCs w:val="28"/>
          <w:lang w:val="en-US" w:eastAsia="ru-RU"/>
        </w:rPr>
        <w:t>PVP</w:t>
      </w:r>
      <w:r>
        <w:rPr>
          <w:rFonts w:ascii="Times New Roman" w:eastAsia="Calibri" w:hAnsi="Times New Roman" w:cs="Times New Roman"/>
          <w:sz w:val="28"/>
          <w:szCs w:val="28"/>
          <w:lang w:eastAsia="ru-RU"/>
        </w:rPr>
        <w:t>, в одном –</w:t>
      </w:r>
      <w:r w:rsidR="00AA44F0" w:rsidRPr="00672EAD">
        <w:rPr>
          <w:rFonts w:ascii="Times New Roman" w:eastAsia="Calibri" w:hAnsi="Times New Roman" w:cs="Times New Roman"/>
          <w:sz w:val="28"/>
          <w:szCs w:val="28"/>
          <w:lang w:eastAsia="ru-RU"/>
        </w:rPr>
        <w:t xml:space="preserve"> сочетанно</w:t>
      </w:r>
      <w:r w:rsidR="00886FED">
        <w:rPr>
          <w:rFonts w:ascii="Times New Roman" w:eastAsia="Calibri" w:hAnsi="Times New Roman" w:cs="Times New Roman"/>
          <w:sz w:val="28"/>
          <w:szCs w:val="28"/>
          <w:lang w:eastAsia="ru-RU"/>
        </w:rPr>
        <w:t>е</w:t>
      </w:r>
      <w:r w:rsidR="00AA44F0" w:rsidRPr="00672EAD">
        <w:rPr>
          <w:rFonts w:ascii="Times New Roman" w:eastAsia="Calibri" w:hAnsi="Times New Roman" w:cs="Times New Roman"/>
          <w:sz w:val="28"/>
          <w:szCs w:val="28"/>
          <w:lang w:eastAsia="ru-RU"/>
        </w:rPr>
        <w:t xml:space="preserve"> употреблени</w:t>
      </w:r>
      <w:r w:rsidR="00886FED">
        <w:rPr>
          <w:rFonts w:ascii="Times New Roman" w:eastAsia="Calibri" w:hAnsi="Times New Roman" w:cs="Times New Roman"/>
          <w:sz w:val="28"/>
          <w:szCs w:val="28"/>
          <w:lang w:eastAsia="ru-RU"/>
        </w:rPr>
        <w:t>е</w:t>
      </w:r>
      <w:r w:rsidR="00AA44F0" w:rsidRPr="00672EAD">
        <w:rPr>
          <w:rFonts w:ascii="Times New Roman" w:eastAsia="Calibri" w:hAnsi="Times New Roman" w:cs="Times New Roman"/>
          <w:sz w:val="28"/>
          <w:szCs w:val="28"/>
          <w:lang w:eastAsia="ru-RU"/>
        </w:rPr>
        <w:t xml:space="preserve"> морфина и кодеина.</w:t>
      </w:r>
    </w:p>
    <w:p w:rsidR="00A22AC6" w:rsidRPr="00672EAD" w:rsidRDefault="00A22AC6" w:rsidP="00672EAD">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6C4A2E" w:rsidRPr="00672EAD" w:rsidRDefault="0042781B" w:rsidP="00672EA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EAD">
        <w:rPr>
          <w:rFonts w:ascii="Times New Roman" w:eastAsia="Times New Roman" w:hAnsi="Times New Roman" w:cs="Times New Roman"/>
          <w:b/>
          <w:sz w:val="28"/>
          <w:szCs w:val="28"/>
          <w:lang w:eastAsia="ru-RU"/>
        </w:rPr>
        <w:t>О</w:t>
      </w:r>
      <w:r w:rsidR="00A22AC6" w:rsidRPr="00672EAD">
        <w:rPr>
          <w:rFonts w:ascii="Times New Roman" w:eastAsia="Times New Roman" w:hAnsi="Times New Roman" w:cs="Times New Roman"/>
          <w:b/>
          <w:sz w:val="28"/>
          <w:szCs w:val="28"/>
          <w:lang w:eastAsia="ru-RU"/>
        </w:rPr>
        <w:t>бщая о</w:t>
      </w:r>
      <w:r w:rsidRPr="00672EAD">
        <w:rPr>
          <w:rFonts w:ascii="Times New Roman" w:eastAsia="Times New Roman" w:hAnsi="Times New Roman" w:cs="Times New Roman"/>
          <w:b/>
          <w:sz w:val="28"/>
          <w:szCs w:val="28"/>
          <w:lang w:eastAsia="ru-RU"/>
        </w:rPr>
        <w:t xml:space="preserve">ценка </w:t>
      </w:r>
      <w:r w:rsidR="006C4A2E" w:rsidRPr="00672EAD">
        <w:rPr>
          <w:rFonts w:ascii="Times New Roman" w:eastAsia="Times New Roman" w:hAnsi="Times New Roman" w:cs="Times New Roman"/>
          <w:b/>
          <w:sz w:val="28"/>
          <w:szCs w:val="28"/>
          <w:lang w:eastAsia="ru-RU"/>
        </w:rPr>
        <w:t xml:space="preserve">ситуации с отравлениями </w:t>
      </w:r>
      <w:r w:rsidR="00016087" w:rsidRPr="00672EAD">
        <w:rPr>
          <w:rFonts w:ascii="Times New Roman" w:eastAsia="Times New Roman" w:hAnsi="Times New Roman" w:cs="Times New Roman"/>
          <w:b/>
          <w:sz w:val="28"/>
          <w:szCs w:val="28"/>
          <w:lang w:eastAsia="ru-RU"/>
        </w:rPr>
        <w:t xml:space="preserve">наркотиками </w:t>
      </w:r>
      <w:r w:rsidR="006C4A2E" w:rsidRPr="00672EAD">
        <w:rPr>
          <w:rFonts w:ascii="Times New Roman" w:eastAsia="Times New Roman" w:hAnsi="Times New Roman" w:cs="Times New Roman"/>
          <w:b/>
          <w:sz w:val="28"/>
          <w:szCs w:val="28"/>
          <w:lang w:eastAsia="ru-RU"/>
        </w:rPr>
        <w:t>в субъектах Российской Федерации</w:t>
      </w:r>
      <w:r w:rsidR="00070B71" w:rsidRPr="00672EAD">
        <w:rPr>
          <w:rFonts w:ascii="Times New Roman" w:eastAsia="Times New Roman" w:hAnsi="Times New Roman" w:cs="Times New Roman"/>
          <w:b/>
          <w:sz w:val="28"/>
          <w:szCs w:val="28"/>
          <w:lang w:eastAsia="ru-RU"/>
        </w:rPr>
        <w:t xml:space="preserve"> в 202</w:t>
      </w:r>
      <w:r w:rsidRPr="00672EAD">
        <w:rPr>
          <w:rFonts w:ascii="Times New Roman" w:eastAsia="Times New Roman" w:hAnsi="Times New Roman" w:cs="Times New Roman"/>
          <w:b/>
          <w:sz w:val="28"/>
          <w:szCs w:val="28"/>
          <w:lang w:eastAsia="ru-RU"/>
        </w:rPr>
        <w:t>1</w:t>
      </w:r>
      <w:r w:rsidR="00070B71" w:rsidRPr="00672EAD">
        <w:rPr>
          <w:rFonts w:ascii="Times New Roman" w:eastAsia="Times New Roman" w:hAnsi="Times New Roman" w:cs="Times New Roman"/>
          <w:b/>
          <w:sz w:val="28"/>
          <w:szCs w:val="28"/>
          <w:lang w:eastAsia="ru-RU"/>
        </w:rPr>
        <w:t xml:space="preserve"> году</w:t>
      </w:r>
      <w:r w:rsidRPr="00672EAD">
        <w:rPr>
          <w:rFonts w:ascii="Times New Roman" w:eastAsia="Times New Roman" w:hAnsi="Times New Roman" w:cs="Times New Roman"/>
          <w:b/>
          <w:sz w:val="28"/>
          <w:szCs w:val="28"/>
          <w:lang w:eastAsia="ru-RU"/>
        </w:rPr>
        <w:t xml:space="preserve"> и предварительные прогнозные значения </w:t>
      </w:r>
      <w:r w:rsidR="00184269" w:rsidRPr="00672EAD">
        <w:rPr>
          <w:rFonts w:ascii="Times New Roman" w:eastAsia="Times New Roman" w:hAnsi="Times New Roman" w:cs="Times New Roman"/>
          <w:b/>
          <w:sz w:val="28"/>
          <w:szCs w:val="28"/>
          <w:lang w:eastAsia="ru-RU"/>
        </w:rPr>
        <w:t xml:space="preserve">оценочных </w:t>
      </w:r>
      <w:r w:rsidRPr="00672EAD">
        <w:rPr>
          <w:rFonts w:ascii="Times New Roman" w:eastAsia="Times New Roman" w:hAnsi="Times New Roman" w:cs="Times New Roman"/>
          <w:b/>
          <w:sz w:val="28"/>
          <w:szCs w:val="28"/>
          <w:lang w:eastAsia="ru-RU"/>
        </w:rPr>
        <w:t>показателей по итогам 2022 года</w:t>
      </w:r>
      <w:r w:rsidR="00070B71" w:rsidRPr="00672EAD">
        <w:rPr>
          <w:rFonts w:ascii="Times New Roman" w:eastAsia="Times New Roman" w:hAnsi="Times New Roman" w:cs="Times New Roman"/>
          <w:b/>
          <w:sz w:val="28"/>
          <w:szCs w:val="28"/>
          <w:lang w:eastAsia="ru-RU"/>
        </w:rPr>
        <w:t xml:space="preserve">. </w:t>
      </w:r>
    </w:p>
    <w:p w:rsidR="00AA44F0" w:rsidRPr="00672EAD" w:rsidRDefault="00AA44F0" w:rsidP="00672EA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70B71" w:rsidRPr="00672EAD" w:rsidRDefault="00070B71" w:rsidP="00672EA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EAD">
        <w:rPr>
          <w:rFonts w:ascii="Times New Roman" w:eastAsia="Times New Roman" w:hAnsi="Times New Roman" w:cs="Times New Roman"/>
          <w:sz w:val="28"/>
          <w:szCs w:val="28"/>
          <w:lang w:eastAsia="ru-RU"/>
        </w:rPr>
        <w:t>В</w:t>
      </w:r>
      <w:r w:rsidR="006720CB" w:rsidRPr="00672EAD">
        <w:rPr>
          <w:rFonts w:ascii="Times New Roman" w:eastAsia="Times New Roman" w:hAnsi="Times New Roman" w:cs="Times New Roman"/>
          <w:sz w:val="28"/>
          <w:szCs w:val="28"/>
          <w:lang w:eastAsia="ru-RU"/>
        </w:rPr>
        <w:t xml:space="preserve"> докладе ГАК о наркоситуации в стране отмечено, что в 2021 году </w:t>
      </w:r>
      <w:r w:rsidRPr="00672EAD">
        <w:rPr>
          <w:rFonts w:ascii="Times New Roman" w:eastAsia="Times New Roman" w:hAnsi="Times New Roman" w:cs="Times New Roman"/>
          <w:sz w:val="28"/>
          <w:szCs w:val="28"/>
          <w:lang w:eastAsia="ru-RU"/>
        </w:rPr>
        <w:t>в 54 из</w:t>
      </w:r>
      <w:r w:rsidR="00886FED">
        <w:rPr>
          <w:rFonts w:ascii="Times New Roman" w:eastAsia="Times New Roman" w:hAnsi="Times New Roman" w:cs="Times New Roman"/>
          <w:sz w:val="28"/>
          <w:szCs w:val="28"/>
          <w:lang w:eastAsia="ru-RU"/>
        </w:rPr>
        <w:t> </w:t>
      </w:r>
      <w:r w:rsidRPr="00672EAD">
        <w:rPr>
          <w:rFonts w:ascii="Times New Roman" w:eastAsia="Times New Roman" w:hAnsi="Times New Roman" w:cs="Times New Roman"/>
          <w:sz w:val="28"/>
          <w:szCs w:val="28"/>
          <w:lang w:eastAsia="ru-RU"/>
        </w:rPr>
        <w:t>85 субъектов</w:t>
      </w:r>
      <w:r w:rsidR="006720CB" w:rsidRPr="00672EAD">
        <w:rPr>
          <w:rFonts w:ascii="Times New Roman" w:eastAsia="Times New Roman" w:hAnsi="Times New Roman" w:cs="Times New Roman"/>
          <w:sz w:val="28"/>
          <w:szCs w:val="28"/>
          <w:lang w:eastAsia="ru-RU"/>
        </w:rPr>
        <w:t xml:space="preserve"> Российской Федерации </w:t>
      </w:r>
      <w:r w:rsidR="006720CB" w:rsidRPr="00672EAD">
        <w:rPr>
          <w:rFonts w:ascii="Times New Roman" w:eastAsia="Times New Roman" w:hAnsi="Times New Roman" w:cs="Times New Roman"/>
          <w:b/>
          <w:sz w:val="28"/>
          <w:szCs w:val="28"/>
          <w:lang w:eastAsia="ru-RU"/>
        </w:rPr>
        <w:t>сохран</w:t>
      </w:r>
      <w:r w:rsidRPr="00672EAD">
        <w:rPr>
          <w:rFonts w:ascii="Times New Roman" w:eastAsia="Times New Roman" w:hAnsi="Times New Roman" w:cs="Times New Roman"/>
          <w:b/>
          <w:sz w:val="28"/>
          <w:szCs w:val="28"/>
          <w:lang w:eastAsia="ru-RU"/>
        </w:rPr>
        <w:t xml:space="preserve">илась </w:t>
      </w:r>
      <w:r w:rsidR="006720CB" w:rsidRPr="00672EAD">
        <w:rPr>
          <w:rFonts w:ascii="Times New Roman" w:eastAsia="Times New Roman" w:hAnsi="Times New Roman" w:cs="Times New Roman"/>
          <w:b/>
          <w:sz w:val="28"/>
          <w:szCs w:val="28"/>
          <w:lang w:eastAsia="ru-RU"/>
        </w:rPr>
        <w:t>тенденция повышения</w:t>
      </w:r>
      <w:r w:rsidR="006720CB" w:rsidRPr="00672EAD">
        <w:rPr>
          <w:rFonts w:ascii="Times New Roman" w:eastAsia="Times New Roman" w:hAnsi="Times New Roman" w:cs="Times New Roman"/>
          <w:sz w:val="28"/>
          <w:szCs w:val="28"/>
          <w:lang w:eastAsia="ru-RU"/>
        </w:rPr>
        <w:t xml:space="preserve"> уровня отравления и смертности от употребления наркотиков</w:t>
      </w:r>
      <w:r w:rsidR="00184269" w:rsidRPr="00672EAD">
        <w:rPr>
          <w:rFonts w:ascii="Times New Roman" w:eastAsia="Times New Roman" w:hAnsi="Times New Roman" w:cs="Times New Roman"/>
          <w:sz w:val="28"/>
          <w:szCs w:val="28"/>
          <w:lang w:eastAsia="ru-RU"/>
        </w:rPr>
        <w:t xml:space="preserve"> (в т.ч. и в</w:t>
      </w:r>
      <w:r w:rsidR="00886FED">
        <w:rPr>
          <w:rFonts w:ascii="Times New Roman" w:eastAsia="Times New Roman" w:hAnsi="Times New Roman" w:cs="Times New Roman"/>
          <w:sz w:val="28"/>
          <w:szCs w:val="28"/>
          <w:lang w:eastAsia="ru-RU"/>
        </w:rPr>
        <w:t> </w:t>
      </w:r>
      <w:r w:rsidR="00184269" w:rsidRPr="00672EAD">
        <w:rPr>
          <w:rFonts w:ascii="Times New Roman" w:eastAsia="Times New Roman" w:hAnsi="Times New Roman" w:cs="Times New Roman"/>
          <w:sz w:val="28"/>
          <w:szCs w:val="28"/>
          <w:lang w:eastAsia="ru-RU"/>
        </w:rPr>
        <w:t>Самарской области)</w:t>
      </w:r>
      <w:r w:rsidR="006720CB" w:rsidRPr="00672EAD">
        <w:rPr>
          <w:rFonts w:ascii="Times New Roman" w:eastAsia="Times New Roman" w:hAnsi="Times New Roman" w:cs="Times New Roman"/>
          <w:sz w:val="28"/>
          <w:szCs w:val="28"/>
          <w:lang w:eastAsia="ru-RU"/>
        </w:rPr>
        <w:t xml:space="preserve">. </w:t>
      </w:r>
    </w:p>
    <w:p w:rsidR="0042781B" w:rsidRPr="00672EAD" w:rsidRDefault="0042781B" w:rsidP="00672EAD">
      <w:pPr>
        <w:spacing w:after="0" w:line="240" w:lineRule="auto"/>
        <w:ind w:firstLine="708"/>
        <w:jc w:val="both"/>
        <w:rPr>
          <w:rFonts w:ascii="Times New Roman" w:eastAsia="Times New Roman" w:hAnsi="Times New Roman" w:cs="Times New Roman"/>
          <w:sz w:val="28"/>
          <w:szCs w:val="28"/>
          <w:lang w:eastAsia="ru-RU"/>
        </w:rPr>
      </w:pPr>
      <w:r w:rsidRPr="00672EAD">
        <w:rPr>
          <w:rFonts w:ascii="Times New Roman" w:eastAsia="Times New Roman" w:hAnsi="Times New Roman" w:cs="Times New Roman"/>
          <w:sz w:val="28"/>
          <w:szCs w:val="28"/>
          <w:lang w:eastAsia="ru-RU"/>
        </w:rPr>
        <w:t>Для оценки ситуации использ</w:t>
      </w:r>
      <w:r w:rsidR="00184269" w:rsidRPr="00672EAD">
        <w:rPr>
          <w:rFonts w:ascii="Times New Roman" w:eastAsia="Times New Roman" w:hAnsi="Times New Roman" w:cs="Times New Roman"/>
          <w:sz w:val="28"/>
          <w:szCs w:val="28"/>
          <w:lang w:eastAsia="ru-RU"/>
        </w:rPr>
        <w:t xml:space="preserve">уется </w:t>
      </w:r>
      <w:r w:rsidRPr="00672EAD">
        <w:rPr>
          <w:rFonts w:ascii="Times New Roman" w:eastAsia="Times New Roman" w:hAnsi="Times New Roman" w:cs="Times New Roman"/>
          <w:sz w:val="28"/>
          <w:szCs w:val="28"/>
          <w:lang w:eastAsia="ru-RU"/>
        </w:rPr>
        <w:t>показатель «</w:t>
      </w:r>
      <w:r w:rsidRPr="00672EAD">
        <w:rPr>
          <w:rFonts w:ascii="Times New Roman" w:eastAsia="Times New Roman" w:hAnsi="Times New Roman" w:cs="Times New Roman"/>
          <w:i/>
          <w:sz w:val="28"/>
          <w:szCs w:val="28"/>
          <w:lang w:eastAsia="ru-RU"/>
        </w:rPr>
        <w:t>Смертность, связанная с острыми отравлениями наркотиками</w:t>
      </w:r>
      <w:r w:rsidRPr="00672EAD">
        <w:rPr>
          <w:rFonts w:ascii="Times New Roman" w:eastAsia="Times New Roman" w:hAnsi="Times New Roman" w:cs="Times New Roman"/>
          <w:sz w:val="28"/>
          <w:szCs w:val="28"/>
          <w:lang w:eastAsia="ru-RU"/>
        </w:rPr>
        <w:t>», который учитывает соотношение количества случаев смертельных отравлений наркотическими средствами к среднегодовой численности населения</w:t>
      </w:r>
      <w:r w:rsidR="00184269" w:rsidRPr="00672EAD">
        <w:rPr>
          <w:rFonts w:ascii="Times New Roman" w:eastAsia="Times New Roman" w:hAnsi="Times New Roman" w:cs="Times New Roman"/>
          <w:sz w:val="28"/>
          <w:szCs w:val="28"/>
          <w:lang w:eastAsia="ru-RU"/>
        </w:rPr>
        <w:t xml:space="preserve"> региона</w:t>
      </w:r>
      <w:r w:rsidR="001A1546" w:rsidRPr="00672EAD">
        <w:rPr>
          <w:rFonts w:ascii="Times New Roman" w:eastAsia="Times New Roman" w:hAnsi="Times New Roman" w:cs="Times New Roman"/>
          <w:sz w:val="28"/>
          <w:szCs w:val="28"/>
          <w:lang w:eastAsia="ru-RU"/>
        </w:rPr>
        <w:t>.</w:t>
      </w:r>
    </w:p>
    <w:p w:rsidR="00F06EA5" w:rsidRPr="00672EAD" w:rsidRDefault="00F06EA5" w:rsidP="00672EA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EAD">
        <w:rPr>
          <w:rFonts w:ascii="Times New Roman" w:eastAsia="Times New Roman" w:hAnsi="Times New Roman" w:cs="Times New Roman"/>
          <w:sz w:val="28"/>
          <w:szCs w:val="28"/>
          <w:lang w:eastAsia="ru-RU"/>
        </w:rPr>
        <w:t xml:space="preserve">Значение среднероссийского показателя по итогам 2021 года составило </w:t>
      </w:r>
      <w:r w:rsidRPr="00672EAD">
        <w:rPr>
          <w:rFonts w:ascii="Times New Roman" w:eastAsia="Times New Roman" w:hAnsi="Times New Roman" w:cs="Times New Roman"/>
          <w:b/>
          <w:sz w:val="28"/>
          <w:szCs w:val="28"/>
          <w:lang w:eastAsia="ru-RU"/>
        </w:rPr>
        <w:t>20,6 балла</w:t>
      </w:r>
      <w:r w:rsidR="00184269" w:rsidRPr="00672EAD">
        <w:rPr>
          <w:rStyle w:val="a5"/>
          <w:rFonts w:ascii="Times New Roman" w:eastAsia="Times New Roman" w:hAnsi="Times New Roman" w:cs="Times New Roman"/>
          <w:sz w:val="28"/>
          <w:szCs w:val="28"/>
          <w:lang w:eastAsia="ru-RU"/>
        </w:rPr>
        <w:footnoteReference w:id="13"/>
      </w:r>
      <w:r w:rsidRPr="00672EAD">
        <w:rPr>
          <w:rFonts w:ascii="Times New Roman" w:eastAsia="Times New Roman" w:hAnsi="Times New Roman" w:cs="Times New Roman"/>
          <w:b/>
          <w:sz w:val="28"/>
          <w:szCs w:val="28"/>
          <w:lang w:eastAsia="ru-RU"/>
        </w:rPr>
        <w:t xml:space="preserve">, </w:t>
      </w:r>
      <w:r w:rsidRPr="00672EAD">
        <w:rPr>
          <w:rFonts w:ascii="Times New Roman" w:eastAsia="Times New Roman" w:hAnsi="Times New Roman" w:cs="Times New Roman"/>
          <w:sz w:val="28"/>
          <w:szCs w:val="28"/>
          <w:lang w:eastAsia="ru-RU"/>
        </w:rPr>
        <w:t xml:space="preserve">в Приволжском федеральном округе (далее – ПФО) – </w:t>
      </w:r>
      <w:r w:rsidRPr="00672EAD">
        <w:rPr>
          <w:rFonts w:ascii="Times New Roman" w:eastAsia="Times New Roman" w:hAnsi="Times New Roman" w:cs="Times New Roman"/>
          <w:b/>
          <w:sz w:val="28"/>
          <w:szCs w:val="28"/>
          <w:lang w:eastAsia="ru-RU"/>
        </w:rPr>
        <w:t xml:space="preserve">16,2 балла, </w:t>
      </w:r>
      <w:r w:rsidRPr="00672EAD">
        <w:rPr>
          <w:rFonts w:ascii="Times New Roman" w:eastAsia="Times New Roman" w:hAnsi="Times New Roman" w:cs="Times New Roman"/>
          <w:sz w:val="28"/>
          <w:szCs w:val="28"/>
          <w:lang w:eastAsia="ru-RU"/>
        </w:rPr>
        <w:t>чтосоответствует «</w:t>
      </w:r>
      <w:r w:rsidRPr="00672EAD">
        <w:rPr>
          <w:rFonts w:ascii="Times New Roman" w:eastAsia="Times New Roman" w:hAnsi="Times New Roman" w:cs="Times New Roman"/>
          <w:b/>
          <w:sz w:val="28"/>
          <w:szCs w:val="28"/>
          <w:lang w:eastAsia="ru-RU"/>
        </w:rPr>
        <w:t>нейтральному</w:t>
      </w:r>
      <w:r w:rsidRPr="00672EAD">
        <w:rPr>
          <w:rFonts w:ascii="Times New Roman" w:eastAsia="Times New Roman" w:hAnsi="Times New Roman" w:cs="Times New Roman"/>
          <w:sz w:val="28"/>
          <w:szCs w:val="28"/>
          <w:lang w:eastAsia="ru-RU"/>
        </w:rPr>
        <w:t xml:space="preserve">» уровню развития наркоситуации. </w:t>
      </w:r>
    </w:p>
    <w:p w:rsidR="0042781B" w:rsidRPr="00672EAD" w:rsidRDefault="00F06EA5" w:rsidP="00672EAD">
      <w:pPr>
        <w:spacing w:after="0" w:line="240" w:lineRule="auto"/>
        <w:ind w:left="709"/>
        <w:jc w:val="both"/>
        <w:rPr>
          <w:rFonts w:ascii="Times New Roman" w:eastAsia="Times New Roman" w:hAnsi="Times New Roman" w:cs="Times New Roman"/>
          <w:sz w:val="26"/>
          <w:szCs w:val="26"/>
          <w:lang w:eastAsia="ru-RU"/>
        </w:rPr>
      </w:pPr>
      <w:r w:rsidRPr="00672EAD">
        <w:rPr>
          <w:rFonts w:ascii="Times New Roman" w:eastAsia="Times New Roman" w:hAnsi="Times New Roman" w:cs="Times New Roman"/>
          <w:i/>
          <w:sz w:val="26"/>
          <w:szCs w:val="26"/>
          <w:lang w:eastAsia="ru-RU"/>
        </w:rPr>
        <w:t>Наибольшие значения показателей</w:t>
      </w:r>
      <w:r w:rsidR="00FE6AAD" w:rsidRPr="00672EAD">
        <w:rPr>
          <w:rFonts w:ascii="Times New Roman" w:eastAsia="Times New Roman" w:hAnsi="Times New Roman" w:cs="Times New Roman"/>
          <w:i/>
          <w:sz w:val="26"/>
          <w:szCs w:val="26"/>
          <w:lang w:eastAsia="ru-RU"/>
        </w:rPr>
        <w:t xml:space="preserve"> и «</w:t>
      </w:r>
      <w:r w:rsidR="00FE6AAD" w:rsidRPr="00672EAD">
        <w:rPr>
          <w:rFonts w:ascii="Times New Roman" w:eastAsia="Times New Roman" w:hAnsi="Times New Roman" w:cs="Times New Roman"/>
          <w:b/>
          <w:i/>
          <w:sz w:val="26"/>
          <w:szCs w:val="26"/>
          <w:lang w:eastAsia="ru-RU"/>
        </w:rPr>
        <w:t>кризисный</w:t>
      </w:r>
      <w:r w:rsidR="00FE6AAD" w:rsidRPr="00672EAD">
        <w:rPr>
          <w:rFonts w:ascii="Times New Roman" w:eastAsia="Times New Roman" w:hAnsi="Times New Roman" w:cs="Times New Roman"/>
          <w:i/>
          <w:sz w:val="26"/>
          <w:szCs w:val="26"/>
          <w:lang w:eastAsia="ru-RU"/>
        </w:rPr>
        <w:t xml:space="preserve">» уровень </w:t>
      </w:r>
      <w:r w:rsidRPr="00672EAD">
        <w:rPr>
          <w:rFonts w:ascii="Times New Roman" w:eastAsia="Times New Roman" w:hAnsi="Times New Roman" w:cs="Times New Roman"/>
          <w:i/>
          <w:sz w:val="26"/>
          <w:szCs w:val="26"/>
          <w:lang w:eastAsia="ru-RU"/>
        </w:rPr>
        <w:t xml:space="preserve">зафиксированы </w:t>
      </w:r>
      <w:r w:rsidR="0042781B" w:rsidRPr="00672EAD">
        <w:rPr>
          <w:rFonts w:ascii="Times New Roman" w:eastAsia="Times New Roman" w:hAnsi="Times New Roman" w:cs="Times New Roman"/>
          <w:i/>
          <w:sz w:val="26"/>
          <w:szCs w:val="26"/>
          <w:lang w:eastAsia="ru-RU"/>
        </w:rPr>
        <w:t>в Мурманской (</w:t>
      </w:r>
      <w:r w:rsidR="0042781B" w:rsidRPr="00672EAD">
        <w:rPr>
          <w:rFonts w:ascii="Times New Roman" w:eastAsia="Times New Roman" w:hAnsi="Times New Roman" w:cs="Times New Roman"/>
          <w:b/>
          <w:i/>
          <w:sz w:val="26"/>
          <w:szCs w:val="26"/>
          <w:lang w:eastAsia="ru-RU"/>
        </w:rPr>
        <w:t>100 баллов</w:t>
      </w:r>
      <w:r w:rsidR="0042781B" w:rsidRPr="00672EAD">
        <w:rPr>
          <w:rFonts w:ascii="Times New Roman" w:eastAsia="Times New Roman" w:hAnsi="Times New Roman" w:cs="Times New Roman"/>
          <w:i/>
          <w:sz w:val="26"/>
          <w:szCs w:val="26"/>
          <w:lang w:eastAsia="ru-RU"/>
        </w:rPr>
        <w:t>), Московской (</w:t>
      </w:r>
      <w:r w:rsidR="0042781B" w:rsidRPr="00672EAD">
        <w:rPr>
          <w:rFonts w:ascii="Times New Roman" w:eastAsia="Times New Roman" w:hAnsi="Times New Roman" w:cs="Times New Roman"/>
          <w:b/>
          <w:i/>
          <w:sz w:val="26"/>
          <w:szCs w:val="26"/>
          <w:lang w:eastAsia="ru-RU"/>
        </w:rPr>
        <w:t>90,8</w:t>
      </w:r>
      <w:r w:rsidR="0042781B" w:rsidRPr="00672EAD">
        <w:rPr>
          <w:rFonts w:ascii="Times New Roman" w:eastAsia="Times New Roman" w:hAnsi="Times New Roman" w:cs="Times New Roman"/>
          <w:i/>
          <w:sz w:val="26"/>
          <w:szCs w:val="26"/>
          <w:lang w:eastAsia="ru-RU"/>
        </w:rPr>
        <w:t>) и Челябинской (</w:t>
      </w:r>
      <w:r w:rsidR="0042781B" w:rsidRPr="00672EAD">
        <w:rPr>
          <w:rFonts w:ascii="Times New Roman" w:eastAsia="Times New Roman" w:hAnsi="Times New Roman" w:cs="Times New Roman"/>
          <w:b/>
          <w:i/>
          <w:sz w:val="26"/>
          <w:szCs w:val="26"/>
          <w:lang w:eastAsia="ru-RU"/>
        </w:rPr>
        <w:t>77,1</w:t>
      </w:r>
      <w:r w:rsidR="0042781B" w:rsidRPr="00672EAD">
        <w:rPr>
          <w:rFonts w:ascii="Times New Roman" w:eastAsia="Times New Roman" w:hAnsi="Times New Roman" w:cs="Times New Roman"/>
          <w:i/>
          <w:sz w:val="26"/>
          <w:szCs w:val="26"/>
          <w:lang w:eastAsia="ru-RU"/>
        </w:rPr>
        <w:t>)областях</w:t>
      </w:r>
      <w:r w:rsidR="00FE6AAD" w:rsidRPr="00672EAD">
        <w:rPr>
          <w:rFonts w:ascii="Times New Roman" w:eastAsia="Times New Roman" w:hAnsi="Times New Roman" w:cs="Times New Roman"/>
          <w:i/>
          <w:sz w:val="26"/>
          <w:szCs w:val="26"/>
          <w:lang w:eastAsia="ru-RU"/>
        </w:rPr>
        <w:t xml:space="preserve">. </w:t>
      </w:r>
    </w:p>
    <w:p w:rsidR="00AA44F0" w:rsidRPr="00672EAD" w:rsidRDefault="0042781B" w:rsidP="00672EA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2EAD">
        <w:rPr>
          <w:rFonts w:ascii="Times New Roman" w:eastAsia="Times New Roman" w:hAnsi="Times New Roman" w:cs="Times New Roman"/>
          <w:bCs/>
          <w:sz w:val="28"/>
          <w:szCs w:val="28"/>
          <w:lang w:eastAsia="ru-RU"/>
        </w:rPr>
        <w:t xml:space="preserve">Самарская область </w:t>
      </w:r>
      <w:r w:rsidR="00E629E1" w:rsidRPr="00672EAD">
        <w:rPr>
          <w:rFonts w:ascii="Times New Roman" w:eastAsia="Times New Roman" w:hAnsi="Times New Roman" w:cs="Times New Roman"/>
          <w:bCs/>
          <w:sz w:val="28"/>
          <w:szCs w:val="28"/>
          <w:lang w:eastAsia="ru-RU"/>
        </w:rPr>
        <w:t xml:space="preserve">с оценкой </w:t>
      </w:r>
      <w:r w:rsidRPr="00672EAD">
        <w:rPr>
          <w:rFonts w:ascii="Times New Roman" w:eastAsia="Times New Roman" w:hAnsi="Times New Roman" w:cs="Times New Roman"/>
          <w:b/>
          <w:bCs/>
          <w:sz w:val="28"/>
          <w:szCs w:val="28"/>
          <w:lang w:eastAsia="ru-RU"/>
        </w:rPr>
        <w:t>18,6 балла</w:t>
      </w:r>
      <w:r w:rsidR="00D03583">
        <w:rPr>
          <w:rFonts w:ascii="Times New Roman" w:eastAsia="Times New Roman" w:hAnsi="Times New Roman" w:cs="Times New Roman"/>
          <w:b/>
          <w:bCs/>
          <w:sz w:val="28"/>
          <w:szCs w:val="28"/>
          <w:lang w:eastAsia="ru-RU"/>
        </w:rPr>
        <w:t xml:space="preserve"> </w:t>
      </w:r>
      <w:r w:rsidR="00FE6AAD" w:rsidRPr="00672EAD">
        <w:rPr>
          <w:rFonts w:ascii="Times New Roman" w:eastAsia="Times New Roman" w:hAnsi="Times New Roman" w:cs="Times New Roman"/>
          <w:bCs/>
          <w:sz w:val="28"/>
          <w:szCs w:val="28"/>
          <w:lang w:eastAsia="ru-RU"/>
        </w:rPr>
        <w:t xml:space="preserve">по итогам 2021 года вошла в </w:t>
      </w:r>
      <w:r w:rsidRPr="00672EAD">
        <w:rPr>
          <w:rFonts w:ascii="Times New Roman" w:eastAsia="Times New Roman" w:hAnsi="Times New Roman" w:cs="Times New Roman"/>
          <w:bCs/>
          <w:sz w:val="28"/>
          <w:szCs w:val="28"/>
          <w:lang w:eastAsia="ru-RU"/>
        </w:rPr>
        <w:t>числ</w:t>
      </w:r>
      <w:r w:rsidR="00FE6AAD" w:rsidRPr="00672EAD">
        <w:rPr>
          <w:rFonts w:ascii="Times New Roman" w:eastAsia="Times New Roman" w:hAnsi="Times New Roman" w:cs="Times New Roman"/>
          <w:bCs/>
          <w:sz w:val="28"/>
          <w:szCs w:val="28"/>
          <w:lang w:eastAsia="ru-RU"/>
        </w:rPr>
        <w:t>о</w:t>
      </w:r>
      <w:r w:rsidR="00D03583">
        <w:rPr>
          <w:rFonts w:ascii="Times New Roman" w:eastAsia="Times New Roman" w:hAnsi="Times New Roman" w:cs="Times New Roman"/>
          <w:bCs/>
          <w:sz w:val="28"/>
          <w:szCs w:val="28"/>
          <w:lang w:eastAsia="ru-RU"/>
        </w:rPr>
        <w:t xml:space="preserve"> </w:t>
      </w:r>
      <w:r w:rsidR="00BB20F6" w:rsidRPr="00672EAD">
        <w:rPr>
          <w:rFonts w:ascii="Times New Roman" w:eastAsia="Times New Roman" w:hAnsi="Times New Roman" w:cs="Times New Roman"/>
          <w:bCs/>
          <w:sz w:val="28"/>
          <w:szCs w:val="28"/>
          <w:lang w:eastAsia="ru-RU"/>
        </w:rPr>
        <w:t xml:space="preserve">62 регионов </w:t>
      </w:r>
      <w:r w:rsidRPr="00672EAD">
        <w:rPr>
          <w:rFonts w:ascii="Times New Roman" w:eastAsia="Times New Roman" w:hAnsi="Times New Roman" w:cs="Times New Roman"/>
          <w:bCs/>
          <w:sz w:val="28"/>
          <w:szCs w:val="28"/>
          <w:lang w:eastAsia="ru-RU"/>
        </w:rPr>
        <w:t xml:space="preserve">с </w:t>
      </w:r>
      <w:r w:rsidR="00FE6AAD" w:rsidRPr="00672EAD">
        <w:rPr>
          <w:rFonts w:ascii="Times New Roman" w:eastAsia="Times New Roman" w:hAnsi="Times New Roman" w:cs="Times New Roman"/>
          <w:bCs/>
          <w:sz w:val="28"/>
          <w:szCs w:val="28"/>
          <w:lang w:eastAsia="ru-RU"/>
        </w:rPr>
        <w:t>«</w:t>
      </w:r>
      <w:r w:rsidRPr="00672EAD">
        <w:rPr>
          <w:rFonts w:ascii="Times New Roman" w:eastAsia="Times New Roman" w:hAnsi="Times New Roman" w:cs="Times New Roman"/>
          <w:b/>
          <w:bCs/>
          <w:sz w:val="28"/>
          <w:szCs w:val="28"/>
          <w:lang w:eastAsia="ru-RU"/>
        </w:rPr>
        <w:t>нейтральным</w:t>
      </w:r>
      <w:r w:rsidR="00FE6AAD" w:rsidRPr="00672EAD">
        <w:rPr>
          <w:rFonts w:ascii="Times New Roman" w:eastAsia="Times New Roman" w:hAnsi="Times New Roman" w:cs="Times New Roman"/>
          <w:bCs/>
          <w:sz w:val="28"/>
          <w:szCs w:val="28"/>
          <w:lang w:eastAsia="ru-RU"/>
        </w:rPr>
        <w:t>»</w:t>
      </w:r>
      <w:r w:rsidRPr="00672EAD">
        <w:rPr>
          <w:rFonts w:ascii="Times New Roman" w:eastAsia="Times New Roman" w:hAnsi="Times New Roman" w:cs="Times New Roman"/>
          <w:bCs/>
          <w:sz w:val="28"/>
          <w:szCs w:val="28"/>
          <w:lang w:eastAsia="ru-RU"/>
        </w:rPr>
        <w:t xml:space="preserve"> уровнем (</w:t>
      </w:r>
      <w:r w:rsidRPr="00672EAD">
        <w:rPr>
          <w:rFonts w:ascii="Times New Roman" w:eastAsia="Times New Roman" w:hAnsi="Times New Roman" w:cs="Times New Roman"/>
          <w:b/>
          <w:bCs/>
          <w:i/>
          <w:sz w:val="28"/>
          <w:szCs w:val="28"/>
          <w:lang w:eastAsia="ru-RU"/>
        </w:rPr>
        <w:t>30</w:t>
      </w:r>
      <w:r w:rsidR="00D03583">
        <w:rPr>
          <w:rFonts w:ascii="Times New Roman" w:eastAsia="Times New Roman" w:hAnsi="Times New Roman" w:cs="Times New Roman"/>
          <w:b/>
          <w:bCs/>
          <w:i/>
          <w:sz w:val="28"/>
          <w:szCs w:val="28"/>
          <w:lang w:eastAsia="ru-RU"/>
        </w:rPr>
        <w:t xml:space="preserve"> </w:t>
      </w:r>
      <w:r w:rsidR="00BB20F6" w:rsidRPr="00672EAD">
        <w:rPr>
          <w:rFonts w:ascii="Times New Roman" w:eastAsia="Times New Roman" w:hAnsi="Times New Roman" w:cs="Times New Roman"/>
          <w:bCs/>
          <w:i/>
          <w:sz w:val="28"/>
          <w:szCs w:val="28"/>
          <w:lang w:eastAsia="ru-RU"/>
        </w:rPr>
        <w:t xml:space="preserve">позиция в </w:t>
      </w:r>
      <w:r w:rsidRPr="00672EAD">
        <w:rPr>
          <w:rFonts w:ascii="Times New Roman" w:eastAsia="Times New Roman" w:hAnsi="Times New Roman" w:cs="Times New Roman"/>
          <w:bCs/>
          <w:i/>
          <w:sz w:val="28"/>
          <w:szCs w:val="28"/>
          <w:lang w:eastAsia="ru-RU"/>
        </w:rPr>
        <w:t>стране</w:t>
      </w:r>
      <w:r w:rsidR="00AA44F0" w:rsidRPr="00672EAD">
        <w:rPr>
          <w:rFonts w:ascii="Times New Roman" w:eastAsia="Times New Roman" w:hAnsi="Times New Roman" w:cs="Times New Roman"/>
          <w:bCs/>
          <w:i/>
          <w:sz w:val="28"/>
          <w:szCs w:val="28"/>
          <w:lang w:eastAsia="ru-RU"/>
        </w:rPr>
        <w:t xml:space="preserve"> и </w:t>
      </w:r>
      <w:r w:rsidR="00AA44F0" w:rsidRPr="00672EAD">
        <w:rPr>
          <w:rFonts w:ascii="Times New Roman" w:eastAsia="Times New Roman" w:hAnsi="Times New Roman" w:cs="Times New Roman"/>
          <w:b/>
          <w:bCs/>
          <w:i/>
          <w:sz w:val="28"/>
          <w:szCs w:val="28"/>
          <w:lang w:eastAsia="ru-RU"/>
        </w:rPr>
        <w:t xml:space="preserve">6 </w:t>
      </w:r>
      <w:r w:rsidR="00AA44F0" w:rsidRPr="00886FED">
        <w:rPr>
          <w:rFonts w:ascii="Times New Roman" w:eastAsia="Times New Roman" w:hAnsi="Times New Roman" w:cs="Times New Roman"/>
          <w:bCs/>
          <w:i/>
          <w:sz w:val="28"/>
          <w:szCs w:val="28"/>
          <w:lang w:eastAsia="ru-RU"/>
        </w:rPr>
        <w:t>–</w:t>
      </w:r>
      <w:r w:rsidR="00AA44F0" w:rsidRPr="00672EAD">
        <w:rPr>
          <w:rFonts w:ascii="Times New Roman" w:eastAsia="Times New Roman" w:hAnsi="Times New Roman" w:cs="Times New Roman"/>
          <w:bCs/>
          <w:i/>
          <w:sz w:val="28"/>
          <w:szCs w:val="28"/>
          <w:lang w:eastAsia="ru-RU"/>
        </w:rPr>
        <w:t>в ПФО</w:t>
      </w:r>
      <w:r w:rsidR="00BB20F6" w:rsidRPr="00672EAD">
        <w:rPr>
          <w:rFonts w:ascii="Times New Roman" w:eastAsia="Times New Roman" w:hAnsi="Times New Roman" w:cs="Times New Roman"/>
          <w:bCs/>
          <w:i/>
          <w:sz w:val="28"/>
          <w:szCs w:val="28"/>
          <w:lang w:eastAsia="ru-RU"/>
        </w:rPr>
        <w:t>).</w:t>
      </w:r>
    </w:p>
    <w:p w:rsidR="00BB20F6" w:rsidRPr="00672EAD" w:rsidRDefault="00E81864" w:rsidP="00672EA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72EAD">
        <w:rPr>
          <w:rFonts w:ascii="Times New Roman" w:eastAsia="Times New Roman" w:hAnsi="Times New Roman" w:cs="Times New Roman"/>
          <w:bCs/>
          <w:sz w:val="28"/>
          <w:szCs w:val="28"/>
          <w:lang w:eastAsia="ru-RU"/>
        </w:rPr>
        <w:t xml:space="preserve">Вдвух </w:t>
      </w:r>
      <w:r w:rsidR="00BB20F6" w:rsidRPr="00672EAD">
        <w:rPr>
          <w:rFonts w:ascii="Times New Roman" w:eastAsia="Times New Roman" w:hAnsi="Times New Roman" w:cs="Times New Roman"/>
          <w:bCs/>
          <w:sz w:val="28"/>
          <w:szCs w:val="28"/>
          <w:lang w:eastAsia="ru-RU"/>
        </w:rPr>
        <w:t>субъект</w:t>
      </w:r>
      <w:r w:rsidRPr="00672EAD">
        <w:rPr>
          <w:rFonts w:ascii="Times New Roman" w:eastAsia="Times New Roman" w:hAnsi="Times New Roman" w:cs="Times New Roman"/>
          <w:bCs/>
          <w:sz w:val="28"/>
          <w:szCs w:val="28"/>
          <w:lang w:eastAsia="ru-RU"/>
        </w:rPr>
        <w:t xml:space="preserve">ах </w:t>
      </w:r>
      <w:r w:rsidR="00BB20F6" w:rsidRPr="00672EAD">
        <w:rPr>
          <w:rFonts w:ascii="Times New Roman" w:eastAsia="Times New Roman" w:hAnsi="Times New Roman" w:cs="Times New Roman"/>
          <w:bCs/>
          <w:sz w:val="28"/>
          <w:szCs w:val="28"/>
          <w:lang w:eastAsia="ru-RU"/>
        </w:rPr>
        <w:t xml:space="preserve">ПФО </w:t>
      </w:r>
      <w:r w:rsidRPr="00672EAD">
        <w:rPr>
          <w:rFonts w:ascii="Times New Roman" w:eastAsia="Times New Roman" w:hAnsi="Times New Roman" w:cs="Times New Roman"/>
          <w:bCs/>
          <w:sz w:val="28"/>
          <w:szCs w:val="28"/>
          <w:lang w:eastAsia="ru-RU"/>
        </w:rPr>
        <w:t xml:space="preserve">ситуация со смертностью от наркотиков </w:t>
      </w:r>
      <w:r w:rsidR="001A1546" w:rsidRPr="00672EAD">
        <w:rPr>
          <w:rFonts w:ascii="Times New Roman" w:eastAsia="Times New Roman" w:hAnsi="Times New Roman" w:cs="Times New Roman"/>
          <w:bCs/>
          <w:sz w:val="28"/>
          <w:szCs w:val="28"/>
          <w:lang w:eastAsia="ru-RU"/>
        </w:rPr>
        <w:t xml:space="preserve">в 2021 году </w:t>
      </w:r>
      <w:r w:rsidR="00C031B2" w:rsidRPr="00672EAD">
        <w:rPr>
          <w:rFonts w:ascii="Times New Roman" w:eastAsia="Times New Roman" w:hAnsi="Times New Roman" w:cs="Times New Roman"/>
          <w:bCs/>
          <w:sz w:val="28"/>
          <w:szCs w:val="28"/>
          <w:lang w:eastAsia="ru-RU"/>
        </w:rPr>
        <w:t>«</w:t>
      </w:r>
      <w:r w:rsidR="001A1546" w:rsidRPr="00672EAD">
        <w:rPr>
          <w:rFonts w:ascii="Times New Roman" w:eastAsia="Times New Roman" w:hAnsi="Times New Roman" w:cs="Times New Roman"/>
          <w:b/>
          <w:bCs/>
          <w:sz w:val="28"/>
          <w:szCs w:val="28"/>
          <w:lang w:eastAsia="ru-RU"/>
        </w:rPr>
        <w:t>напряженная</w:t>
      </w:r>
      <w:r w:rsidR="00C031B2" w:rsidRPr="00672EAD">
        <w:rPr>
          <w:rFonts w:ascii="Times New Roman" w:eastAsia="Times New Roman" w:hAnsi="Times New Roman" w:cs="Times New Roman"/>
          <w:bCs/>
          <w:sz w:val="28"/>
          <w:szCs w:val="28"/>
          <w:lang w:eastAsia="ru-RU"/>
        </w:rPr>
        <w:t xml:space="preserve">» </w:t>
      </w:r>
      <w:r w:rsidRPr="00672EAD">
        <w:rPr>
          <w:rFonts w:ascii="Times New Roman" w:eastAsia="Times New Roman" w:hAnsi="Times New Roman" w:cs="Times New Roman"/>
          <w:bCs/>
          <w:sz w:val="28"/>
          <w:szCs w:val="28"/>
          <w:lang w:eastAsia="ru-RU"/>
        </w:rPr>
        <w:t xml:space="preserve">– </w:t>
      </w:r>
      <w:r w:rsidR="00C031B2" w:rsidRPr="00672EAD">
        <w:rPr>
          <w:rFonts w:ascii="Times New Roman" w:hAnsi="Times New Roman" w:cs="Times New Roman"/>
          <w:sz w:val="28"/>
          <w:szCs w:val="28"/>
        </w:rPr>
        <w:t>Пермск</w:t>
      </w:r>
      <w:r w:rsidRPr="00672EAD">
        <w:rPr>
          <w:rFonts w:ascii="Times New Roman" w:hAnsi="Times New Roman" w:cs="Times New Roman"/>
          <w:sz w:val="28"/>
          <w:szCs w:val="28"/>
        </w:rPr>
        <w:t>ий</w:t>
      </w:r>
      <w:r w:rsidR="00C031B2" w:rsidRPr="00672EAD">
        <w:rPr>
          <w:rFonts w:ascii="Times New Roman" w:hAnsi="Times New Roman" w:cs="Times New Roman"/>
          <w:sz w:val="28"/>
          <w:szCs w:val="28"/>
        </w:rPr>
        <w:t xml:space="preserve"> кра</w:t>
      </w:r>
      <w:r w:rsidRPr="00672EAD">
        <w:rPr>
          <w:rFonts w:ascii="Times New Roman" w:hAnsi="Times New Roman" w:cs="Times New Roman"/>
          <w:sz w:val="28"/>
          <w:szCs w:val="28"/>
        </w:rPr>
        <w:t>й</w:t>
      </w:r>
      <w:r w:rsidR="00C031B2" w:rsidRPr="00672EAD">
        <w:rPr>
          <w:rFonts w:ascii="Times New Roman" w:hAnsi="Times New Roman" w:cs="Times New Roman"/>
          <w:sz w:val="28"/>
          <w:szCs w:val="28"/>
        </w:rPr>
        <w:t xml:space="preserve"> (39,9 балла) и Ульяновск</w:t>
      </w:r>
      <w:r w:rsidRPr="00672EAD">
        <w:rPr>
          <w:rFonts w:ascii="Times New Roman" w:hAnsi="Times New Roman" w:cs="Times New Roman"/>
          <w:sz w:val="28"/>
          <w:szCs w:val="28"/>
        </w:rPr>
        <w:t>ая</w:t>
      </w:r>
      <w:r w:rsidR="00C031B2" w:rsidRPr="00672EAD">
        <w:rPr>
          <w:rFonts w:ascii="Times New Roman" w:hAnsi="Times New Roman" w:cs="Times New Roman"/>
          <w:sz w:val="28"/>
          <w:szCs w:val="28"/>
        </w:rPr>
        <w:t xml:space="preserve"> област</w:t>
      </w:r>
      <w:r w:rsidRPr="00672EAD">
        <w:rPr>
          <w:rFonts w:ascii="Times New Roman" w:hAnsi="Times New Roman" w:cs="Times New Roman"/>
          <w:sz w:val="28"/>
          <w:szCs w:val="28"/>
        </w:rPr>
        <w:t>ь</w:t>
      </w:r>
      <w:r w:rsidR="00C031B2" w:rsidRPr="00672EAD">
        <w:rPr>
          <w:rFonts w:ascii="Times New Roman" w:hAnsi="Times New Roman" w:cs="Times New Roman"/>
          <w:sz w:val="28"/>
          <w:szCs w:val="28"/>
        </w:rPr>
        <w:t xml:space="preserve"> (25,5)</w:t>
      </w:r>
      <w:r w:rsidRPr="00672EAD">
        <w:rPr>
          <w:rFonts w:ascii="Times New Roman" w:hAnsi="Times New Roman" w:cs="Times New Roman"/>
          <w:sz w:val="28"/>
          <w:szCs w:val="28"/>
        </w:rPr>
        <w:t xml:space="preserve">, в остальных 12 регионах зафиксирован </w:t>
      </w:r>
      <w:r w:rsidR="00C031B2" w:rsidRPr="00672EAD">
        <w:rPr>
          <w:rFonts w:ascii="Times New Roman" w:hAnsi="Times New Roman" w:cs="Times New Roman"/>
          <w:sz w:val="28"/>
          <w:szCs w:val="28"/>
        </w:rPr>
        <w:t>«</w:t>
      </w:r>
      <w:r w:rsidR="00C031B2" w:rsidRPr="00672EAD">
        <w:rPr>
          <w:rFonts w:ascii="Times New Roman" w:hAnsi="Times New Roman" w:cs="Times New Roman"/>
          <w:b/>
          <w:sz w:val="28"/>
          <w:szCs w:val="28"/>
        </w:rPr>
        <w:t>ней</w:t>
      </w:r>
      <w:r w:rsidRPr="00672EAD">
        <w:rPr>
          <w:rFonts w:ascii="Times New Roman" w:hAnsi="Times New Roman" w:cs="Times New Roman"/>
          <w:b/>
          <w:sz w:val="28"/>
          <w:szCs w:val="28"/>
        </w:rPr>
        <w:t>т</w:t>
      </w:r>
      <w:r w:rsidR="00C031B2" w:rsidRPr="00672EAD">
        <w:rPr>
          <w:rFonts w:ascii="Times New Roman" w:hAnsi="Times New Roman" w:cs="Times New Roman"/>
          <w:b/>
          <w:sz w:val="28"/>
          <w:szCs w:val="28"/>
        </w:rPr>
        <w:t>ральн</w:t>
      </w:r>
      <w:r w:rsidRPr="00672EAD">
        <w:rPr>
          <w:rFonts w:ascii="Times New Roman" w:hAnsi="Times New Roman" w:cs="Times New Roman"/>
          <w:b/>
          <w:sz w:val="28"/>
          <w:szCs w:val="28"/>
        </w:rPr>
        <w:t>ый</w:t>
      </w:r>
      <w:r w:rsidR="00C031B2" w:rsidRPr="00672EAD">
        <w:rPr>
          <w:rFonts w:ascii="Times New Roman" w:hAnsi="Times New Roman" w:cs="Times New Roman"/>
          <w:sz w:val="28"/>
          <w:szCs w:val="28"/>
        </w:rPr>
        <w:t xml:space="preserve">» </w:t>
      </w:r>
      <w:r w:rsidRPr="00672EAD">
        <w:rPr>
          <w:rFonts w:ascii="Times New Roman" w:hAnsi="Times New Roman" w:cs="Times New Roman"/>
          <w:sz w:val="28"/>
          <w:szCs w:val="28"/>
        </w:rPr>
        <w:t xml:space="preserve">уровень, при этом итоговые значения оценки в </w:t>
      </w:r>
      <w:r w:rsidR="00C031B2" w:rsidRPr="00672EAD">
        <w:rPr>
          <w:rFonts w:ascii="Times New Roman" w:hAnsi="Times New Roman" w:cs="Times New Roman"/>
          <w:sz w:val="28"/>
          <w:szCs w:val="28"/>
        </w:rPr>
        <w:t>Республик</w:t>
      </w:r>
      <w:r w:rsidRPr="00672EAD">
        <w:rPr>
          <w:rFonts w:ascii="Times New Roman" w:hAnsi="Times New Roman" w:cs="Times New Roman"/>
          <w:sz w:val="28"/>
          <w:szCs w:val="28"/>
        </w:rPr>
        <w:t>е</w:t>
      </w:r>
      <w:r w:rsidR="00C031B2" w:rsidRPr="00672EAD">
        <w:rPr>
          <w:rFonts w:ascii="Times New Roman" w:hAnsi="Times New Roman" w:cs="Times New Roman"/>
          <w:sz w:val="28"/>
          <w:szCs w:val="28"/>
        </w:rPr>
        <w:t xml:space="preserve"> Марий Эл (21,2 балла)</w:t>
      </w:r>
      <w:r w:rsidRPr="00672EAD">
        <w:rPr>
          <w:rFonts w:ascii="Times New Roman" w:hAnsi="Times New Roman" w:cs="Times New Roman"/>
          <w:sz w:val="28"/>
          <w:szCs w:val="28"/>
        </w:rPr>
        <w:t xml:space="preserve">, Республике </w:t>
      </w:r>
      <w:r w:rsidR="00C031B2" w:rsidRPr="00672EAD">
        <w:rPr>
          <w:rFonts w:ascii="Times New Roman" w:hAnsi="Times New Roman" w:cs="Times New Roman"/>
          <w:sz w:val="28"/>
          <w:szCs w:val="28"/>
        </w:rPr>
        <w:t>Татарстан (20,3) и Саратовской области (19,6)</w:t>
      </w:r>
      <w:r w:rsidRPr="00672EAD">
        <w:rPr>
          <w:rFonts w:ascii="Times New Roman" w:hAnsi="Times New Roman" w:cs="Times New Roman"/>
          <w:sz w:val="28"/>
          <w:szCs w:val="28"/>
        </w:rPr>
        <w:t xml:space="preserve"> выше, чем </w:t>
      </w:r>
      <w:r w:rsidRPr="00672EAD">
        <w:rPr>
          <w:rFonts w:ascii="Times New Roman" w:hAnsi="Times New Roman" w:cs="Times New Roman"/>
          <w:b/>
          <w:sz w:val="28"/>
          <w:szCs w:val="28"/>
        </w:rPr>
        <w:t xml:space="preserve">в </w:t>
      </w:r>
      <w:r w:rsidR="00BB20F6" w:rsidRPr="00672EAD">
        <w:rPr>
          <w:rFonts w:ascii="Times New Roman" w:eastAsia="Times New Roman" w:hAnsi="Times New Roman" w:cs="Times New Roman"/>
          <w:b/>
          <w:bCs/>
          <w:sz w:val="28"/>
          <w:szCs w:val="28"/>
          <w:lang w:eastAsia="ru-RU"/>
        </w:rPr>
        <w:t>Самарск</w:t>
      </w:r>
      <w:r w:rsidRPr="00672EAD">
        <w:rPr>
          <w:rFonts w:ascii="Times New Roman" w:eastAsia="Times New Roman" w:hAnsi="Times New Roman" w:cs="Times New Roman"/>
          <w:b/>
          <w:bCs/>
          <w:sz w:val="28"/>
          <w:szCs w:val="28"/>
          <w:lang w:eastAsia="ru-RU"/>
        </w:rPr>
        <w:t xml:space="preserve">ой области. </w:t>
      </w:r>
    </w:p>
    <w:p w:rsidR="004B42E1" w:rsidRPr="00672EAD" w:rsidRDefault="00012DDF" w:rsidP="00672EA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EAD">
        <w:rPr>
          <w:rFonts w:ascii="Times New Roman" w:eastAsia="Times New Roman" w:hAnsi="Times New Roman" w:cs="Times New Roman"/>
          <w:sz w:val="28"/>
          <w:szCs w:val="28"/>
          <w:lang w:eastAsia="ru-RU"/>
        </w:rPr>
        <w:t>МРГ при АНК</w:t>
      </w:r>
      <w:r w:rsidR="00D03583">
        <w:rPr>
          <w:rFonts w:ascii="Times New Roman" w:eastAsia="Times New Roman" w:hAnsi="Times New Roman" w:cs="Times New Roman"/>
          <w:sz w:val="28"/>
          <w:szCs w:val="28"/>
          <w:lang w:eastAsia="ru-RU"/>
        </w:rPr>
        <w:t xml:space="preserve"> </w:t>
      </w:r>
      <w:r w:rsidR="00C27702" w:rsidRPr="00672EAD">
        <w:rPr>
          <w:rFonts w:ascii="Times New Roman" w:eastAsia="Times New Roman" w:hAnsi="Times New Roman" w:cs="Times New Roman"/>
          <w:sz w:val="28"/>
          <w:szCs w:val="28"/>
          <w:lang w:eastAsia="ru-RU"/>
        </w:rPr>
        <w:t>во взаимодействии с Г</w:t>
      </w:r>
      <w:r w:rsidR="00E629E1" w:rsidRPr="00672EAD">
        <w:rPr>
          <w:rFonts w:ascii="Times New Roman" w:eastAsia="Times New Roman" w:hAnsi="Times New Roman" w:cs="Times New Roman"/>
          <w:sz w:val="28"/>
          <w:szCs w:val="28"/>
          <w:lang w:eastAsia="ru-RU"/>
        </w:rPr>
        <w:t>лавным управление</w:t>
      </w:r>
      <w:r w:rsidR="00D04FBC" w:rsidRPr="00672EAD">
        <w:rPr>
          <w:rFonts w:ascii="Times New Roman" w:eastAsia="Times New Roman" w:hAnsi="Times New Roman" w:cs="Times New Roman"/>
          <w:sz w:val="28"/>
          <w:szCs w:val="28"/>
          <w:lang w:eastAsia="ru-RU"/>
        </w:rPr>
        <w:t>м</w:t>
      </w:r>
      <w:r w:rsidR="00E629E1" w:rsidRPr="00672EAD">
        <w:rPr>
          <w:rFonts w:ascii="Times New Roman" w:eastAsia="Times New Roman" w:hAnsi="Times New Roman" w:cs="Times New Roman"/>
          <w:sz w:val="28"/>
          <w:szCs w:val="28"/>
          <w:lang w:eastAsia="ru-RU"/>
        </w:rPr>
        <w:t xml:space="preserve"> по контролю за оборотом наркотиков МВД России </w:t>
      </w:r>
      <w:r w:rsidR="00C27702" w:rsidRPr="00672EAD">
        <w:rPr>
          <w:rFonts w:ascii="Times New Roman" w:eastAsia="Times New Roman" w:hAnsi="Times New Roman" w:cs="Times New Roman"/>
          <w:sz w:val="28"/>
          <w:szCs w:val="28"/>
          <w:lang w:eastAsia="ru-RU"/>
        </w:rPr>
        <w:t xml:space="preserve">проведен </w:t>
      </w:r>
      <w:r w:rsidR="00E629E1" w:rsidRPr="00672EAD">
        <w:rPr>
          <w:rFonts w:ascii="Times New Roman" w:eastAsia="Times New Roman" w:hAnsi="Times New Roman" w:cs="Times New Roman"/>
          <w:sz w:val="28"/>
          <w:szCs w:val="28"/>
          <w:lang w:eastAsia="ru-RU"/>
        </w:rPr>
        <w:t xml:space="preserve">сравнительный </w:t>
      </w:r>
      <w:r w:rsidR="00C27702" w:rsidRPr="00672EAD">
        <w:rPr>
          <w:rFonts w:ascii="Times New Roman" w:eastAsia="Times New Roman" w:hAnsi="Times New Roman" w:cs="Times New Roman"/>
          <w:sz w:val="28"/>
          <w:szCs w:val="28"/>
          <w:lang w:eastAsia="ru-RU"/>
        </w:rPr>
        <w:t xml:space="preserve">анализ </w:t>
      </w:r>
      <w:r w:rsidR="00FF287D" w:rsidRPr="00672EAD">
        <w:rPr>
          <w:rFonts w:ascii="Times New Roman" w:eastAsia="Times New Roman" w:hAnsi="Times New Roman" w:cs="Times New Roman"/>
          <w:b/>
          <w:sz w:val="28"/>
          <w:szCs w:val="28"/>
          <w:lang w:eastAsia="ru-RU"/>
        </w:rPr>
        <w:lastRenderedPageBreak/>
        <w:t xml:space="preserve">предварительных </w:t>
      </w:r>
      <w:r w:rsidR="00C27702" w:rsidRPr="00672EAD">
        <w:rPr>
          <w:rFonts w:ascii="Times New Roman" w:eastAsia="Times New Roman" w:hAnsi="Times New Roman" w:cs="Times New Roman"/>
          <w:b/>
          <w:sz w:val="28"/>
          <w:szCs w:val="28"/>
          <w:lang w:eastAsia="ru-RU"/>
        </w:rPr>
        <w:t>данных</w:t>
      </w:r>
      <w:r w:rsidR="00D03583">
        <w:rPr>
          <w:rFonts w:ascii="Times New Roman" w:eastAsia="Times New Roman" w:hAnsi="Times New Roman" w:cs="Times New Roman"/>
          <w:b/>
          <w:sz w:val="28"/>
          <w:szCs w:val="28"/>
          <w:lang w:eastAsia="ru-RU"/>
        </w:rPr>
        <w:t xml:space="preserve"> </w:t>
      </w:r>
      <w:r w:rsidR="006720CB" w:rsidRPr="00672EAD">
        <w:rPr>
          <w:rFonts w:ascii="Times New Roman" w:eastAsia="Times New Roman" w:hAnsi="Times New Roman" w:cs="Times New Roman"/>
          <w:sz w:val="28"/>
          <w:szCs w:val="28"/>
          <w:lang w:eastAsia="ru-RU"/>
        </w:rPr>
        <w:t xml:space="preserve">о количестве отравлений, </w:t>
      </w:r>
      <w:r w:rsidR="00C27702" w:rsidRPr="00672EAD">
        <w:rPr>
          <w:rFonts w:ascii="Times New Roman" w:eastAsia="Times New Roman" w:hAnsi="Times New Roman" w:cs="Times New Roman"/>
          <w:sz w:val="28"/>
          <w:szCs w:val="28"/>
          <w:lang w:eastAsia="ru-RU"/>
        </w:rPr>
        <w:t xml:space="preserve">в том числе с летальным исходом, </w:t>
      </w:r>
      <w:r w:rsidR="006720CB" w:rsidRPr="00672EAD">
        <w:rPr>
          <w:rFonts w:ascii="Times New Roman" w:eastAsia="Times New Roman" w:hAnsi="Times New Roman" w:cs="Times New Roman"/>
          <w:sz w:val="28"/>
          <w:szCs w:val="28"/>
          <w:lang w:eastAsia="ru-RU"/>
        </w:rPr>
        <w:t xml:space="preserve">зарегистрированных в </w:t>
      </w:r>
      <w:r w:rsidR="00184269" w:rsidRPr="00672EAD">
        <w:rPr>
          <w:rFonts w:ascii="Times New Roman" w:eastAsia="Times New Roman" w:hAnsi="Times New Roman" w:cs="Times New Roman"/>
          <w:sz w:val="28"/>
          <w:szCs w:val="28"/>
          <w:lang w:eastAsia="ru-RU"/>
        </w:rPr>
        <w:t xml:space="preserve">субъектах </w:t>
      </w:r>
      <w:r w:rsidR="004B42E1" w:rsidRPr="00672EAD">
        <w:rPr>
          <w:rFonts w:ascii="Times New Roman" w:eastAsia="Times New Roman" w:hAnsi="Times New Roman" w:cs="Times New Roman"/>
          <w:sz w:val="28"/>
          <w:szCs w:val="28"/>
          <w:lang w:eastAsia="ru-RU"/>
        </w:rPr>
        <w:t>ПФО</w:t>
      </w:r>
      <w:r w:rsidR="00D04FBC" w:rsidRPr="00672EAD">
        <w:rPr>
          <w:rFonts w:ascii="Times New Roman" w:eastAsia="Times New Roman" w:hAnsi="Times New Roman" w:cs="Times New Roman"/>
          <w:sz w:val="28"/>
          <w:szCs w:val="28"/>
          <w:lang w:eastAsia="ru-RU"/>
        </w:rPr>
        <w:t xml:space="preserve"> в 2022 году</w:t>
      </w:r>
      <w:r w:rsidR="00E629E1" w:rsidRPr="00672EAD">
        <w:rPr>
          <w:rStyle w:val="a5"/>
          <w:rFonts w:ascii="Times New Roman" w:eastAsia="Times New Roman" w:hAnsi="Times New Roman" w:cs="Times New Roman"/>
          <w:sz w:val="28"/>
          <w:szCs w:val="28"/>
          <w:lang w:eastAsia="ru-RU"/>
        </w:rPr>
        <w:footnoteReference w:id="14"/>
      </w:r>
      <w:r w:rsidR="004B42E1" w:rsidRPr="00672EAD">
        <w:rPr>
          <w:rFonts w:ascii="Times New Roman" w:eastAsia="Times New Roman" w:hAnsi="Times New Roman" w:cs="Times New Roman"/>
          <w:sz w:val="28"/>
          <w:szCs w:val="28"/>
          <w:lang w:eastAsia="ru-RU"/>
        </w:rPr>
        <w:t>.</w:t>
      </w:r>
    </w:p>
    <w:p w:rsidR="006720CB" w:rsidRPr="00672EAD" w:rsidRDefault="00C27702" w:rsidP="00672EA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2EAD">
        <w:rPr>
          <w:rFonts w:ascii="Times New Roman" w:eastAsia="Times New Roman" w:hAnsi="Times New Roman" w:cs="Times New Roman"/>
          <w:sz w:val="28"/>
          <w:szCs w:val="28"/>
          <w:lang w:eastAsia="ru-RU"/>
        </w:rPr>
        <w:t xml:space="preserve">Полученные данные </w:t>
      </w:r>
      <w:r w:rsidR="006720CB" w:rsidRPr="00672EAD">
        <w:rPr>
          <w:rFonts w:ascii="Times New Roman" w:eastAsia="Times New Roman" w:hAnsi="Times New Roman" w:cs="Times New Roman"/>
          <w:sz w:val="28"/>
          <w:szCs w:val="28"/>
          <w:lang w:eastAsia="ru-RU"/>
        </w:rPr>
        <w:t xml:space="preserve">свидетельствуют, что несмотря на реализуемые меры профилактического, информационно-пропагандистского, медицинского и правоохранительного характера, ситуация с отравлениями наркотиками </w:t>
      </w:r>
      <w:r w:rsidR="00184269" w:rsidRPr="00672EAD">
        <w:rPr>
          <w:rFonts w:ascii="Times New Roman" w:eastAsia="Times New Roman" w:hAnsi="Times New Roman" w:cs="Times New Roman"/>
          <w:b/>
          <w:sz w:val="28"/>
          <w:szCs w:val="28"/>
          <w:lang w:eastAsia="ru-RU"/>
        </w:rPr>
        <w:t>по</w:t>
      </w:r>
      <w:r w:rsidR="00886FED">
        <w:rPr>
          <w:rFonts w:ascii="Times New Roman" w:eastAsia="Times New Roman" w:hAnsi="Times New Roman" w:cs="Times New Roman"/>
          <w:b/>
          <w:sz w:val="28"/>
          <w:szCs w:val="28"/>
          <w:lang w:eastAsia="ru-RU"/>
        </w:rPr>
        <w:noBreakHyphen/>
      </w:r>
      <w:r w:rsidR="00184269" w:rsidRPr="00672EAD">
        <w:rPr>
          <w:rFonts w:ascii="Times New Roman" w:eastAsia="Times New Roman" w:hAnsi="Times New Roman" w:cs="Times New Roman"/>
          <w:b/>
          <w:sz w:val="28"/>
          <w:szCs w:val="28"/>
          <w:lang w:eastAsia="ru-RU"/>
        </w:rPr>
        <w:t>прежнему о</w:t>
      </w:r>
      <w:r w:rsidR="006720CB" w:rsidRPr="00672EAD">
        <w:rPr>
          <w:rFonts w:ascii="Times New Roman" w:eastAsia="Times New Roman" w:hAnsi="Times New Roman" w:cs="Times New Roman"/>
          <w:b/>
          <w:sz w:val="28"/>
          <w:szCs w:val="28"/>
          <w:lang w:eastAsia="ru-RU"/>
        </w:rPr>
        <w:t>стается очень сложной</w:t>
      </w:r>
      <w:r w:rsidR="006720CB" w:rsidRPr="00672EAD">
        <w:rPr>
          <w:rFonts w:ascii="Times New Roman" w:eastAsia="Times New Roman" w:hAnsi="Times New Roman" w:cs="Times New Roman"/>
          <w:sz w:val="28"/>
          <w:szCs w:val="28"/>
          <w:lang w:eastAsia="ru-RU"/>
        </w:rPr>
        <w:t>.</w:t>
      </w:r>
    </w:p>
    <w:p w:rsidR="005629F9" w:rsidRPr="00672EAD" w:rsidRDefault="00AA44F0" w:rsidP="00672EAD">
      <w:pPr>
        <w:shd w:val="clear" w:color="auto" w:fill="FFFFFF"/>
        <w:spacing w:after="200" w:line="240" w:lineRule="auto"/>
        <w:ind w:firstLine="709"/>
        <w:contextualSpacing/>
        <w:jc w:val="both"/>
        <w:rPr>
          <w:rFonts w:ascii="Times New Roman" w:eastAsia="Times New Roman" w:hAnsi="Times New Roman" w:cs="Times New Roman"/>
          <w:sz w:val="28"/>
          <w:szCs w:val="28"/>
          <w:lang w:eastAsia="ru-RU"/>
        </w:rPr>
      </w:pPr>
      <w:r w:rsidRPr="00672EAD">
        <w:rPr>
          <w:rFonts w:ascii="Times New Roman" w:eastAsia="Times New Roman" w:hAnsi="Times New Roman" w:cs="Times New Roman"/>
          <w:sz w:val="28"/>
          <w:szCs w:val="28"/>
          <w:lang w:eastAsia="ru-RU"/>
        </w:rPr>
        <w:t>Так, в</w:t>
      </w:r>
      <w:r w:rsidR="00D03583">
        <w:rPr>
          <w:rFonts w:ascii="Times New Roman" w:eastAsia="Times New Roman" w:hAnsi="Times New Roman" w:cs="Times New Roman"/>
          <w:sz w:val="28"/>
          <w:szCs w:val="28"/>
          <w:lang w:eastAsia="ru-RU"/>
        </w:rPr>
        <w:t xml:space="preserve"> </w:t>
      </w:r>
      <w:r w:rsidR="00012DDF" w:rsidRPr="00672EAD">
        <w:rPr>
          <w:rFonts w:ascii="Times New Roman" w:eastAsia="Times New Roman" w:hAnsi="Times New Roman" w:cs="Times New Roman"/>
          <w:sz w:val="28"/>
          <w:szCs w:val="28"/>
          <w:lang w:eastAsia="ru-RU"/>
        </w:rPr>
        <w:t xml:space="preserve">2022 году </w:t>
      </w:r>
      <w:r w:rsidR="005629F9" w:rsidRPr="00672EAD">
        <w:rPr>
          <w:rFonts w:ascii="Times New Roman" w:eastAsia="Times New Roman" w:hAnsi="Times New Roman" w:cs="Times New Roman"/>
          <w:sz w:val="28"/>
          <w:szCs w:val="28"/>
          <w:lang w:eastAsia="ru-RU"/>
        </w:rPr>
        <w:t xml:space="preserve">в субъектах РФ, входящих в состав ПФО, зарегистрировано </w:t>
      </w:r>
      <w:r w:rsidR="00673322" w:rsidRPr="00672EAD">
        <w:rPr>
          <w:rFonts w:ascii="Times New Roman" w:eastAsia="Times New Roman" w:hAnsi="Times New Roman" w:cs="Times New Roman"/>
          <w:sz w:val="28"/>
          <w:szCs w:val="28"/>
          <w:lang w:eastAsia="ru-RU"/>
        </w:rPr>
        <w:t xml:space="preserve">около </w:t>
      </w:r>
      <w:r w:rsidR="005629F9" w:rsidRPr="00672EAD">
        <w:rPr>
          <w:rFonts w:ascii="Times New Roman" w:eastAsia="Times New Roman" w:hAnsi="Times New Roman" w:cs="Times New Roman"/>
          <w:sz w:val="28"/>
          <w:szCs w:val="28"/>
          <w:lang w:eastAsia="ru-RU"/>
        </w:rPr>
        <w:t xml:space="preserve">2,7 тыс. отравлений наркотиками (2021 – </w:t>
      </w:r>
      <w:r w:rsidR="00012DDF" w:rsidRPr="00672EAD">
        <w:rPr>
          <w:rFonts w:ascii="Times New Roman" w:eastAsia="Times New Roman" w:hAnsi="Times New Roman" w:cs="Times New Roman"/>
          <w:sz w:val="28"/>
          <w:szCs w:val="28"/>
          <w:lang w:eastAsia="ru-RU"/>
        </w:rPr>
        <w:t>2464</w:t>
      </w:r>
      <w:r w:rsidR="005629F9" w:rsidRPr="00672EAD">
        <w:rPr>
          <w:rFonts w:ascii="Times New Roman" w:eastAsia="Times New Roman" w:hAnsi="Times New Roman" w:cs="Times New Roman"/>
          <w:sz w:val="28"/>
          <w:szCs w:val="28"/>
          <w:lang w:eastAsia="ru-RU"/>
        </w:rPr>
        <w:t>; +9,6%</w:t>
      </w:r>
      <w:r w:rsidR="00012DDF" w:rsidRPr="00672EAD">
        <w:rPr>
          <w:rFonts w:ascii="Times New Roman" w:eastAsia="Times New Roman" w:hAnsi="Times New Roman" w:cs="Times New Roman"/>
          <w:sz w:val="28"/>
          <w:szCs w:val="28"/>
          <w:lang w:eastAsia="ru-RU"/>
        </w:rPr>
        <w:t>)</w:t>
      </w:r>
      <w:r w:rsidR="005629F9" w:rsidRPr="00672EAD">
        <w:rPr>
          <w:rFonts w:ascii="Times New Roman" w:eastAsia="Times New Roman" w:hAnsi="Times New Roman" w:cs="Times New Roman"/>
          <w:sz w:val="28"/>
          <w:szCs w:val="28"/>
          <w:lang w:eastAsia="ru-RU"/>
        </w:rPr>
        <w:t>, ухудшение ситуации отмечено в 11 из 14 регионов округа.</w:t>
      </w:r>
    </w:p>
    <w:p w:rsidR="00012DDF" w:rsidRPr="00672EAD" w:rsidRDefault="005629F9" w:rsidP="00672EAD">
      <w:pPr>
        <w:shd w:val="clear" w:color="auto" w:fill="FFFFFF"/>
        <w:spacing w:after="200" w:line="240" w:lineRule="auto"/>
        <w:ind w:firstLine="709"/>
        <w:contextualSpacing/>
        <w:jc w:val="both"/>
        <w:rPr>
          <w:rFonts w:ascii="Times New Roman" w:eastAsia="Times New Roman" w:hAnsi="Times New Roman" w:cs="Times New Roman"/>
          <w:b/>
          <w:sz w:val="28"/>
          <w:szCs w:val="28"/>
          <w:lang w:eastAsia="ru-RU"/>
        </w:rPr>
      </w:pPr>
      <w:r w:rsidRPr="00672EAD">
        <w:rPr>
          <w:rFonts w:ascii="Times New Roman" w:eastAsia="Times New Roman" w:hAnsi="Times New Roman" w:cs="Times New Roman"/>
          <w:sz w:val="28"/>
          <w:szCs w:val="28"/>
          <w:lang w:eastAsia="ru-RU"/>
        </w:rPr>
        <w:t>Почти половина (1,2 тыс. случаев) зарегистрированных отравлений –</w:t>
      </w:r>
      <w:r w:rsidR="00012DDF" w:rsidRPr="00672EAD">
        <w:rPr>
          <w:rFonts w:ascii="Times New Roman" w:eastAsia="Times New Roman" w:hAnsi="Times New Roman" w:cs="Times New Roman"/>
          <w:b/>
          <w:sz w:val="28"/>
          <w:szCs w:val="28"/>
          <w:lang w:eastAsia="ru-RU"/>
        </w:rPr>
        <w:t>с</w:t>
      </w:r>
      <w:r w:rsidR="00886FED">
        <w:rPr>
          <w:rFonts w:ascii="Times New Roman" w:eastAsia="Times New Roman" w:hAnsi="Times New Roman" w:cs="Times New Roman"/>
          <w:b/>
          <w:sz w:val="28"/>
          <w:szCs w:val="28"/>
          <w:lang w:eastAsia="ru-RU"/>
        </w:rPr>
        <w:t> </w:t>
      </w:r>
      <w:r w:rsidR="00012DDF" w:rsidRPr="00672EAD">
        <w:rPr>
          <w:rFonts w:ascii="Times New Roman" w:eastAsia="Times New Roman" w:hAnsi="Times New Roman" w:cs="Times New Roman"/>
          <w:b/>
          <w:sz w:val="28"/>
          <w:szCs w:val="28"/>
          <w:lang w:eastAsia="ru-RU"/>
        </w:rPr>
        <w:t>летальным исходом</w:t>
      </w:r>
      <w:r w:rsidR="00012DDF" w:rsidRPr="00672EAD">
        <w:rPr>
          <w:rFonts w:ascii="Times New Roman" w:eastAsia="Times New Roman" w:hAnsi="Times New Roman" w:cs="Times New Roman"/>
          <w:sz w:val="28"/>
          <w:szCs w:val="28"/>
          <w:lang w:eastAsia="ru-RU"/>
        </w:rPr>
        <w:t xml:space="preserve"> (</w:t>
      </w:r>
      <w:r w:rsidRPr="00672EAD">
        <w:rPr>
          <w:rFonts w:ascii="Times New Roman" w:eastAsia="Times New Roman" w:hAnsi="Times New Roman" w:cs="Times New Roman"/>
          <w:sz w:val="28"/>
          <w:szCs w:val="28"/>
          <w:lang w:eastAsia="ru-RU"/>
        </w:rPr>
        <w:t xml:space="preserve">2021 – </w:t>
      </w:r>
      <w:r w:rsidR="00012DDF" w:rsidRPr="00672EAD">
        <w:rPr>
          <w:rFonts w:ascii="Times New Roman" w:eastAsia="Times New Roman" w:hAnsi="Times New Roman" w:cs="Times New Roman"/>
          <w:sz w:val="28"/>
          <w:szCs w:val="28"/>
          <w:lang w:eastAsia="ru-RU"/>
        </w:rPr>
        <w:t>1052</w:t>
      </w:r>
      <w:r w:rsidRPr="00672EAD">
        <w:rPr>
          <w:rFonts w:ascii="Times New Roman" w:eastAsia="Times New Roman" w:hAnsi="Times New Roman" w:cs="Times New Roman"/>
          <w:sz w:val="28"/>
          <w:szCs w:val="28"/>
          <w:lang w:eastAsia="ru-RU"/>
        </w:rPr>
        <w:t>; +15,3%)</w:t>
      </w:r>
      <w:r w:rsidR="00012DDF" w:rsidRPr="00672EAD">
        <w:rPr>
          <w:rFonts w:ascii="Times New Roman" w:eastAsia="Times New Roman" w:hAnsi="Times New Roman" w:cs="Times New Roman"/>
          <w:sz w:val="28"/>
          <w:szCs w:val="28"/>
          <w:vertAlign w:val="superscript"/>
          <w:lang w:eastAsia="ru-RU"/>
        </w:rPr>
        <w:footnoteReference w:id="15"/>
      </w:r>
      <w:r w:rsidR="00012DDF" w:rsidRPr="00672EAD">
        <w:rPr>
          <w:rFonts w:ascii="Times New Roman" w:eastAsia="Times New Roman" w:hAnsi="Times New Roman" w:cs="Times New Roman"/>
          <w:sz w:val="28"/>
          <w:szCs w:val="28"/>
          <w:lang w:eastAsia="ru-RU"/>
        </w:rPr>
        <w:t xml:space="preserve">. </w:t>
      </w:r>
    </w:p>
    <w:p w:rsidR="00012DDF" w:rsidRPr="00672EAD" w:rsidRDefault="00012DDF" w:rsidP="00672EAD">
      <w:pPr>
        <w:shd w:val="clear" w:color="auto" w:fill="FFFFFF"/>
        <w:spacing w:after="200" w:line="240" w:lineRule="auto"/>
        <w:ind w:firstLine="709"/>
        <w:contextualSpacing/>
        <w:jc w:val="both"/>
        <w:rPr>
          <w:rFonts w:ascii="Times New Roman" w:eastAsia="Times New Roman" w:hAnsi="Times New Roman" w:cs="Times New Roman"/>
          <w:sz w:val="28"/>
          <w:szCs w:val="28"/>
          <w:lang w:eastAsia="ru-RU"/>
        </w:rPr>
      </w:pPr>
      <w:r w:rsidRPr="00672EAD">
        <w:rPr>
          <w:rFonts w:ascii="Times New Roman" w:eastAsia="Times New Roman" w:hAnsi="Times New Roman" w:cs="Times New Roman"/>
          <w:sz w:val="28"/>
          <w:szCs w:val="28"/>
          <w:lang w:eastAsia="ru-RU"/>
        </w:rPr>
        <w:t xml:space="preserve">Снижение </w:t>
      </w:r>
      <w:r w:rsidRPr="00672EAD">
        <w:rPr>
          <w:rFonts w:ascii="Times New Roman" w:eastAsia="Times New Roman" w:hAnsi="Times New Roman" w:cs="Times New Roman"/>
          <w:b/>
          <w:sz w:val="28"/>
          <w:szCs w:val="28"/>
          <w:lang w:eastAsia="ru-RU"/>
        </w:rPr>
        <w:t>уровня смертности</w:t>
      </w:r>
      <w:r w:rsidRPr="00672EAD">
        <w:rPr>
          <w:rFonts w:ascii="Times New Roman" w:eastAsia="Times New Roman" w:hAnsi="Times New Roman" w:cs="Times New Roman"/>
          <w:sz w:val="28"/>
          <w:szCs w:val="28"/>
          <w:lang w:eastAsia="ru-RU"/>
        </w:rPr>
        <w:t xml:space="preserve"> от употребления наркотиков отмечено в</w:t>
      </w:r>
      <w:r w:rsidR="00886FED">
        <w:rPr>
          <w:rFonts w:ascii="Times New Roman" w:eastAsia="Times New Roman" w:hAnsi="Times New Roman" w:cs="Times New Roman"/>
          <w:sz w:val="28"/>
          <w:szCs w:val="28"/>
          <w:lang w:eastAsia="ru-RU"/>
        </w:rPr>
        <w:t> </w:t>
      </w:r>
      <w:r w:rsidRPr="00672EAD">
        <w:rPr>
          <w:rFonts w:ascii="Times New Roman" w:eastAsia="Times New Roman" w:hAnsi="Times New Roman" w:cs="Times New Roman"/>
          <w:sz w:val="28"/>
          <w:szCs w:val="28"/>
          <w:lang w:eastAsia="ru-RU"/>
        </w:rPr>
        <w:t xml:space="preserve">Республике Марий Эл, Удмуртской и Чувашской Республиках, Кировской и </w:t>
      </w:r>
      <w:r w:rsidRPr="00672EAD">
        <w:rPr>
          <w:rFonts w:ascii="Times New Roman" w:eastAsia="Times New Roman" w:hAnsi="Times New Roman" w:cs="Times New Roman"/>
          <w:b/>
          <w:sz w:val="28"/>
          <w:szCs w:val="28"/>
          <w:u w:val="single"/>
          <w:lang w:eastAsia="ru-RU"/>
        </w:rPr>
        <w:t>Самарской</w:t>
      </w:r>
      <w:r w:rsidRPr="00672EAD">
        <w:rPr>
          <w:rFonts w:ascii="Times New Roman" w:eastAsia="Times New Roman" w:hAnsi="Times New Roman" w:cs="Times New Roman"/>
          <w:sz w:val="28"/>
          <w:szCs w:val="28"/>
          <w:lang w:eastAsia="ru-RU"/>
        </w:rPr>
        <w:t xml:space="preserve"> областях, в Пермском крае </w:t>
      </w:r>
      <w:r w:rsidR="00C114D2" w:rsidRPr="00672EAD">
        <w:rPr>
          <w:rFonts w:ascii="Times New Roman" w:eastAsia="Times New Roman" w:hAnsi="Times New Roman" w:cs="Times New Roman"/>
          <w:sz w:val="28"/>
          <w:szCs w:val="28"/>
          <w:lang w:eastAsia="ru-RU"/>
        </w:rPr>
        <w:t>–</w:t>
      </w:r>
      <w:r w:rsidRPr="00672EAD">
        <w:rPr>
          <w:rFonts w:ascii="Times New Roman" w:eastAsia="Times New Roman" w:hAnsi="Times New Roman" w:cs="Times New Roman"/>
          <w:sz w:val="28"/>
          <w:szCs w:val="28"/>
          <w:lang w:eastAsia="ru-RU"/>
        </w:rPr>
        <w:t xml:space="preserve"> ситуация осталась на уровне 2021 года.</w:t>
      </w:r>
    </w:p>
    <w:p w:rsidR="00735289" w:rsidRDefault="00735289" w:rsidP="00991139">
      <w:pPr>
        <w:shd w:val="clear" w:color="auto" w:fill="FFFFFF"/>
        <w:spacing w:after="200" w:line="264" w:lineRule="auto"/>
        <w:ind w:firstLine="709"/>
        <w:contextualSpacing/>
        <w:jc w:val="both"/>
        <w:rPr>
          <w:rFonts w:ascii="Times New Roman" w:eastAsia="Times New Roman" w:hAnsi="Times New Roman" w:cs="Times New Roman"/>
          <w:sz w:val="28"/>
          <w:szCs w:val="28"/>
          <w:lang w:eastAsia="ru-RU"/>
        </w:rPr>
      </w:pPr>
    </w:p>
    <w:p w:rsidR="00735289" w:rsidRDefault="0073528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35289" w:rsidRDefault="00735289" w:rsidP="00735289">
      <w:pPr>
        <w:shd w:val="clear" w:color="auto" w:fill="FFFFFF"/>
        <w:suppressAutoHyphens/>
        <w:spacing w:after="0" w:line="240" w:lineRule="auto"/>
        <w:ind w:firstLine="708"/>
        <w:jc w:val="right"/>
        <w:rPr>
          <w:rFonts w:ascii="Times New Roman" w:eastAsia="Calibri" w:hAnsi="Times New Roman" w:cs="Times New Roman"/>
          <w:sz w:val="30"/>
          <w:szCs w:val="30"/>
          <w:lang w:eastAsia="ru-RU"/>
        </w:rPr>
      </w:pPr>
      <w:r>
        <w:rPr>
          <w:rFonts w:ascii="Times New Roman" w:eastAsia="Calibri" w:hAnsi="Times New Roman" w:cs="Times New Roman"/>
          <w:sz w:val="30"/>
          <w:szCs w:val="30"/>
          <w:lang w:eastAsia="ru-RU"/>
        </w:rPr>
        <w:lastRenderedPageBreak/>
        <w:t>Таблица 1</w:t>
      </w:r>
    </w:p>
    <w:p w:rsidR="00735289" w:rsidRDefault="00735289" w:rsidP="00735289">
      <w:pPr>
        <w:shd w:val="clear" w:color="auto" w:fill="FFFFFF"/>
        <w:suppressAutoHyphens/>
        <w:spacing w:after="0" w:line="240" w:lineRule="auto"/>
        <w:jc w:val="center"/>
        <w:rPr>
          <w:rFonts w:ascii="Times New Roman" w:eastAsia="Calibri" w:hAnsi="Times New Roman" w:cs="Times New Roman"/>
          <w:b/>
          <w:sz w:val="30"/>
          <w:szCs w:val="30"/>
          <w:lang w:eastAsia="ru-RU"/>
        </w:rPr>
      </w:pPr>
      <w:r>
        <w:rPr>
          <w:rFonts w:ascii="Times New Roman" w:eastAsia="Calibri" w:hAnsi="Times New Roman" w:cs="Times New Roman"/>
          <w:b/>
          <w:sz w:val="30"/>
          <w:szCs w:val="30"/>
          <w:lang w:eastAsia="ru-RU"/>
        </w:rPr>
        <w:t>Общее количество отравлений наркотиками</w:t>
      </w:r>
    </w:p>
    <w:p w:rsidR="0063109A" w:rsidRPr="007A5FA4" w:rsidRDefault="0063109A" w:rsidP="00735289">
      <w:pPr>
        <w:shd w:val="clear" w:color="auto" w:fill="FFFFFF"/>
        <w:suppressAutoHyphens/>
        <w:spacing w:after="0" w:line="240" w:lineRule="auto"/>
        <w:jc w:val="center"/>
        <w:rPr>
          <w:rFonts w:ascii="Times New Roman" w:eastAsia="Calibri" w:hAnsi="Times New Roman" w:cs="Times New Roman"/>
          <w:b/>
          <w:sz w:val="30"/>
          <w:szCs w:val="30"/>
          <w:lang w:eastAsia="ru-RU"/>
        </w:rPr>
      </w:pPr>
    </w:p>
    <w:tbl>
      <w:tblPr>
        <w:tblStyle w:val="ac"/>
        <w:tblW w:w="9634" w:type="dxa"/>
        <w:tblLayout w:type="fixed"/>
        <w:tblLook w:val="04A0"/>
      </w:tblPr>
      <w:tblGrid>
        <w:gridCol w:w="3397"/>
        <w:gridCol w:w="1063"/>
        <w:gridCol w:w="1064"/>
        <w:gridCol w:w="850"/>
        <w:gridCol w:w="3260"/>
      </w:tblGrid>
      <w:tr w:rsidR="00735289" w:rsidTr="00EA484B">
        <w:tc>
          <w:tcPr>
            <w:tcW w:w="3397" w:type="dxa"/>
            <w:vMerge w:val="restart"/>
            <w:vAlign w:val="center"/>
          </w:tcPr>
          <w:p w:rsidR="00735289" w:rsidRPr="0063109A" w:rsidRDefault="00735289" w:rsidP="00EA484B">
            <w:pPr>
              <w:suppressAutoHyphens/>
              <w:rPr>
                <w:rFonts w:ascii="Times New Roman" w:eastAsia="Calibri" w:hAnsi="Times New Roman" w:cs="Times New Roman"/>
                <w:b/>
                <w:sz w:val="26"/>
                <w:szCs w:val="26"/>
                <w:lang w:eastAsia="ru-RU"/>
              </w:rPr>
            </w:pPr>
            <w:r w:rsidRPr="0063109A">
              <w:rPr>
                <w:rFonts w:ascii="Times New Roman" w:eastAsia="Calibri" w:hAnsi="Times New Roman" w:cs="Times New Roman"/>
                <w:b/>
                <w:sz w:val="26"/>
                <w:szCs w:val="26"/>
                <w:lang w:eastAsia="ru-RU"/>
              </w:rPr>
              <w:t>Город/район</w:t>
            </w:r>
          </w:p>
        </w:tc>
        <w:tc>
          <w:tcPr>
            <w:tcW w:w="6237" w:type="dxa"/>
            <w:gridSpan w:val="4"/>
          </w:tcPr>
          <w:p w:rsidR="00735289" w:rsidRPr="0063109A" w:rsidRDefault="00735289" w:rsidP="00EA484B">
            <w:pPr>
              <w:suppressAutoHyphens/>
              <w:jc w:val="center"/>
              <w:rPr>
                <w:rFonts w:ascii="Times New Roman" w:eastAsia="Calibri" w:hAnsi="Times New Roman" w:cs="Times New Roman"/>
                <w:b/>
                <w:sz w:val="26"/>
                <w:szCs w:val="26"/>
                <w:lang w:eastAsia="ru-RU"/>
              </w:rPr>
            </w:pPr>
            <w:r w:rsidRPr="0063109A">
              <w:rPr>
                <w:rFonts w:ascii="Times New Roman" w:eastAsia="Calibri" w:hAnsi="Times New Roman" w:cs="Times New Roman"/>
                <w:b/>
                <w:sz w:val="26"/>
                <w:szCs w:val="26"/>
                <w:lang w:eastAsia="ru-RU"/>
              </w:rPr>
              <w:t>Общее число отравлений</w:t>
            </w:r>
          </w:p>
        </w:tc>
      </w:tr>
      <w:tr w:rsidR="00735289" w:rsidTr="00EA484B">
        <w:tc>
          <w:tcPr>
            <w:tcW w:w="3397" w:type="dxa"/>
            <w:vMerge/>
          </w:tcPr>
          <w:p w:rsidR="00735289" w:rsidRPr="0063109A" w:rsidRDefault="00735289" w:rsidP="00EA484B">
            <w:pPr>
              <w:suppressAutoHyphens/>
              <w:rPr>
                <w:rFonts w:ascii="Times New Roman" w:eastAsia="Calibri" w:hAnsi="Times New Roman" w:cs="Times New Roman"/>
                <w:b/>
                <w:sz w:val="26"/>
                <w:szCs w:val="26"/>
                <w:lang w:eastAsia="ru-RU"/>
              </w:rPr>
            </w:pPr>
          </w:p>
        </w:tc>
        <w:tc>
          <w:tcPr>
            <w:tcW w:w="1063" w:type="dxa"/>
          </w:tcPr>
          <w:p w:rsidR="00735289" w:rsidRPr="0063109A" w:rsidRDefault="00735289" w:rsidP="00EA484B">
            <w:pPr>
              <w:suppressAutoHyphens/>
              <w:jc w:val="center"/>
              <w:rPr>
                <w:rFonts w:ascii="Times New Roman" w:eastAsia="Calibri" w:hAnsi="Times New Roman" w:cs="Times New Roman"/>
                <w:b/>
                <w:sz w:val="26"/>
                <w:szCs w:val="26"/>
                <w:lang w:eastAsia="ru-RU"/>
              </w:rPr>
            </w:pPr>
            <w:r w:rsidRPr="0063109A">
              <w:rPr>
                <w:rFonts w:ascii="Times New Roman" w:eastAsia="Calibri" w:hAnsi="Times New Roman" w:cs="Times New Roman"/>
                <w:b/>
                <w:sz w:val="26"/>
                <w:szCs w:val="26"/>
                <w:lang w:eastAsia="ru-RU"/>
              </w:rPr>
              <w:t>2022</w:t>
            </w:r>
          </w:p>
        </w:tc>
        <w:tc>
          <w:tcPr>
            <w:tcW w:w="1064" w:type="dxa"/>
          </w:tcPr>
          <w:p w:rsidR="00735289" w:rsidRPr="0063109A" w:rsidRDefault="00735289" w:rsidP="00EA484B">
            <w:pPr>
              <w:suppressAutoHyphens/>
              <w:jc w:val="center"/>
              <w:rPr>
                <w:rFonts w:ascii="Times New Roman" w:eastAsia="Calibri" w:hAnsi="Times New Roman" w:cs="Times New Roman"/>
                <w:b/>
                <w:sz w:val="26"/>
                <w:szCs w:val="26"/>
                <w:lang w:eastAsia="ru-RU"/>
              </w:rPr>
            </w:pPr>
            <w:r w:rsidRPr="0063109A">
              <w:rPr>
                <w:rFonts w:ascii="Times New Roman" w:eastAsia="Calibri" w:hAnsi="Times New Roman" w:cs="Times New Roman"/>
                <w:b/>
                <w:sz w:val="26"/>
                <w:szCs w:val="26"/>
                <w:lang w:eastAsia="ru-RU"/>
              </w:rPr>
              <w:t>2021</w:t>
            </w:r>
          </w:p>
        </w:tc>
        <w:tc>
          <w:tcPr>
            <w:tcW w:w="4110" w:type="dxa"/>
            <w:gridSpan w:val="2"/>
          </w:tcPr>
          <w:p w:rsidR="00735289" w:rsidRPr="0063109A" w:rsidRDefault="00735289" w:rsidP="00EA484B">
            <w:pPr>
              <w:suppressAutoHyphens/>
              <w:jc w:val="center"/>
              <w:rPr>
                <w:rFonts w:ascii="Times New Roman" w:eastAsia="Calibri" w:hAnsi="Times New Roman" w:cs="Times New Roman"/>
                <w:b/>
                <w:sz w:val="26"/>
                <w:szCs w:val="26"/>
                <w:lang w:eastAsia="ru-RU"/>
              </w:rPr>
            </w:pPr>
            <w:r w:rsidRPr="0063109A">
              <w:rPr>
                <w:rFonts w:ascii="Times New Roman" w:eastAsia="Calibri" w:hAnsi="Times New Roman" w:cs="Times New Roman"/>
                <w:b/>
                <w:sz w:val="26"/>
                <w:szCs w:val="26"/>
                <w:lang w:eastAsia="ru-RU"/>
              </w:rPr>
              <w:t>Динамика</w:t>
            </w:r>
          </w:p>
        </w:tc>
      </w:tr>
      <w:tr w:rsidR="00735289" w:rsidTr="00EA484B">
        <w:tc>
          <w:tcPr>
            <w:tcW w:w="3397" w:type="dxa"/>
            <w:vAlign w:val="center"/>
          </w:tcPr>
          <w:p w:rsidR="00735289" w:rsidRPr="0063109A" w:rsidRDefault="00735289" w:rsidP="00EA484B">
            <w:pPr>
              <w:suppressAutoHyphens/>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ВСЕГО, в том числе:</w:t>
            </w:r>
          </w:p>
        </w:tc>
        <w:tc>
          <w:tcPr>
            <w:tcW w:w="1063"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308</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404</w:t>
            </w:r>
          </w:p>
        </w:tc>
        <w:tc>
          <w:tcPr>
            <w:tcW w:w="850" w:type="dxa"/>
            <w:vAlign w:val="center"/>
          </w:tcPr>
          <w:p w:rsidR="00735289" w:rsidRPr="0063109A" w:rsidRDefault="00735289" w:rsidP="00EA484B">
            <w:pPr>
              <w:suppressAutoHyphens/>
              <w:jc w:val="center"/>
              <w:rPr>
                <w:rFonts w:ascii="Times New Roman" w:eastAsia="Calibri" w:hAnsi="Times New Roman" w:cs="Times New Roman"/>
                <w:sz w:val="48"/>
                <w:szCs w:val="48"/>
                <w:lang w:eastAsia="ru-RU"/>
              </w:rPr>
            </w:pPr>
            <w:r w:rsidRPr="0063109A">
              <w:rPr>
                <w:rFonts w:ascii="Arial Black" w:hAnsi="Arial Black"/>
                <w:color w:val="1A9A8B"/>
                <w:sz w:val="48"/>
                <w:szCs w:val="48"/>
              </w:rPr>
              <w:t>▼</w:t>
            </w:r>
          </w:p>
        </w:tc>
        <w:tc>
          <w:tcPr>
            <w:tcW w:w="3260" w:type="dxa"/>
            <w:vAlign w:val="bottom"/>
          </w:tcPr>
          <w:p w:rsidR="00735289" w:rsidRPr="0063109A" w:rsidRDefault="00735289" w:rsidP="00EA484B">
            <w:pPr>
              <w:suppressAutoHyphens/>
              <w:jc w:val="center"/>
              <w:rPr>
                <w:rFonts w:ascii="Times New Roman" w:hAnsi="Times New Roman" w:cs="Times New Roman"/>
                <w:b/>
                <w:color w:val="1A9A8B"/>
                <w:sz w:val="40"/>
                <w:szCs w:val="40"/>
              </w:rPr>
            </w:pPr>
            <w:r w:rsidRPr="0063109A">
              <w:rPr>
                <w:rFonts w:ascii="Times New Roman" w:hAnsi="Times New Roman" w:cs="Times New Roman"/>
                <w:b/>
                <w:color w:val="1A9A8B"/>
                <w:sz w:val="40"/>
                <w:szCs w:val="40"/>
              </w:rPr>
              <w:t>-23,8%</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Самара</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123</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182</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1A9A8B"/>
                <w:sz w:val="48"/>
                <w:szCs w:val="48"/>
              </w:rPr>
              <w:t>▼</w:t>
            </w:r>
          </w:p>
        </w:tc>
        <w:tc>
          <w:tcPr>
            <w:tcW w:w="3260" w:type="dxa"/>
            <w:vAlign w:val="bottom"/>
          </w:tcPr>
          <w:p w:rsidR="00735289" w:rsidRPr="0063109A" w:rsidRDefault="00735289" w:rsidP="00EA484B">
            <w:pPr>
              <w:suppressAutoHyphens/>
              <w:jc w:val="center"/>
              <w:rPr>
                <w:rFonts w:ascii="Times New Roman" w:hAnsi="Times New Roman" w:cs="Times New Roman"/>
                <w:b/>
                <w:color w:val="1A9A8B"/>
                <w:sz w:val="40"/>
                <w:szCs w:val="40"/>
              </w:rPr>
            </w:pPr>
            <w:r w:rsidRPr="0063109A">
              <w:rPr>
                <w:rFonts w:ascii="Times New Roman" w:hAnsi="Times New Roman" w:cs="Times New Roman"/>
                <w:b/>
                <w:color w:val="1A9A8B"/>
                <w:sz w:val="40"/>
                <w:szCs w:val="40"/>
              </w:rPr>
              <w:t>-32,4%</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Тольятти</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142</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181</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1A9A8B"/>
                <w:sz w:val="48"/>
                <w:szCs w:val="48"/>
              </w:rPr>
              <w:t>▼</w:t>
            </w:r>
          </w:p>
        </w:tc>
        <w:tc>
          <w:tcPr>
            <w:tcW w:w="3260" w:type="dxa"/>
            <w:vAlign w:val="bottom"/>
          </w:tcPr>
          <w:p w:rsidR="00735289" w:rsidRPr="0063109A" w:rsidRDefault="00735289" w:rsidP="00EA484B">
            <w:pPr>
              <w:suppressAutoHyphens/>
              <w:jc w:val="center"/>
              <w:rPr>
                <w:rFonts w:ascii="Times New Roman" w:hAnsi="Times New Roman" w:cs="Times New Roman"/>
                <w:b/>
                <w:color w:val="1A9A8B"/>
                <w:sz w:val="40"/>
                <w:szCs w:val="40"/>
              </w:rPr>
            </w:pPr>
            <w:r w:rsidRPr="0063109A">
              <w:rPr>
                <w:rFonts w:ascii="Times New Roman" w:hAnsi="Times New Roman" w:cs="Times New Roman"/>
                <w:b/>
                <w:color w:val="1A9A8B"/>
                <w:sz w:val="40"/>
                <w:szCs w:val="40"/>
              </w:rPr>
              <w:t>-21,5%</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Жигулевск</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9</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10</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1A9A8B"/>
                <w:sz w:val="48"/>
                <w:szCs w:val="48"/>
              </w:rPr>
              <w:t>▼</w:t>
            </w:r>
          </w:p>
        </w:tc>
        <w:tc>
          <w:tcPr>
            <w:tcW w:w="3260" w:type="dxa"/>
            <w:vAlign w:val="bottom"/>
          </w:tcPr>
          <w:p w:rsidR="00735289" w:rsidRPr="0063109A" w:rsidRDefault="00735289" w:rsidP="00EA484B">
            <w:pPr>
              <w:suppressAutoHyphens/>
              <w:jc w:val="center"/>
              <w:rPr>
                <w:rFonts w:ascii="Times New Roman" w:hAnsi="Times New Roman" w:cs="Times New Roman"/>
                <w:b/>
                <w:color w:val="1A9A8B"/>
                <w:sz w:val="40"/>
                <w:szCs w:val="40"/>
              </w:rPr>
            </w:pPr>
            <w:r w:rsidRPr="0063109A">
              <w:rPr>
                <w:rFonts w:ascii="Times New Roman" w:hAnsi="Times New Roman" w:cs="Times New Roman"/>
                <w:b/>
                <w:color w:val="1A9A8B"/>
                <w:sz w:val="40"/>
                <w:szCs w:val="40"/>
              </w:rPr>
              <w:t>-10,0%</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Кинель</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8</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0</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F12B03"/>
                <w:sz w:val="48"/>
                <w:szCs w:val="48"/>
              </w:rPr>
              <w:t>▲</w:t>
            </w:r>
          </w:p>
        </w:tc>
        <w:tc>
          <w:tcPr>
            <w:tcW w:w="3260" w:type="dxa"/>
          </w:tcPr>
          <w:p w:rsidR="00735289" w:rsidRPr="0063109A" w:rsidRDefault="00735289" w:rsidP="00EA484B">
            <w:pPr>
              <w:suppressAutoHyphens/>
              <w:jc w:val="center"/>
              <w:rPr>
                <w:rFonts w:ascii="Times New Roman" w:hAnsi="Times New Roman" w:cs="Times New Roman"/>
                <w:b/>
                <w:color w:val="F12B03"/>
                <w:sz w:val="40"/>
                <w:szCs w:val="40"/>
              </w:rPr>
            </w:pPr>
            <w:r w:rsidRPr="0063109A">
              <w:rPr>
                <w:rFonts w:ascii="Times New Roman" w:hAnsi="Times New Roman" w:cs="Times New Roman"/>
                <w:b/>
                <w:color w:val="F12B03"/>
                <w:sz w:val="40"/>
                <w:szCs w:val="40"/>
              </w:rPr>
              <w:t>100%</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Новокуйбышевск</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2</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7</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1A9A8B"/>
                <w:sz w:val="48"/>
                <w:szCs w:val="48"/>
              </w:rPr>
              <w:t>▼</w:t>
            </w:r>
          </w:p>
        </w:tc>
        <w:tc>
          <w:tcPr>
            <w:tcW w:w="3260" w:type="dxa"/>
          </w:tcPr>
          <w:p w:rsidR="00735289" w:rsidRPr="0063109A" w:rsidRDefault="00735289" w:rsidP="00EA484B">
            <w:pPr>
              <w:suppressAutoHyphens/>
              <w:jc w:val="center"/>
              <w:rPr>
                <w:rFonts w:ascii="Times New Roman" w:hAnsi="Times New Roman" w:cs="Times New Roman"/>
                <w:b/>
                <w:color w:val="1A9A8B"/>
                <w:sz w:val="40"/>
                <w:szCs w:val="40"/>
              </w:rPr>
            </w:pPr>
            <w:r w:rsidRPr="0063109A">
              <w:rPr>
                <w:rFonts w:ascii="Times New Roman" w:hAnsi="Times New Roman" w:cs="Times New Roman"/>
                <w:b/>
                <w:color w:val="1A9A8B"/>
                <w:sz w:val="40"/>
                <w:szCs w:val="40"/>
              </w:rPr>
              <w:t>-71,4%</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Отрадный</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0</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3</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1A9A8B"/>
                <w:sz w:val="48"/>
                <w:szCs w:val="48"/>
              </w:rPr>
              <w:t>▼</w:t>
            </w:r>
          </w:p>
        </w:tc>
        <w:tc>
          <w:tcPr>
            <w:tcW w:w="3260" w:type="dxa"/>
          </w:tcPr>
          <w:p w:rsidR="00735289" w:rsidRPr="0063109A" w:rsidRDefault="00735289" w:rsidP="00EA484B">
            <w:pPr>
              <w:suppressAutoHyphens/>
              <w:jc w:val="center"/>
              <w:rPr>
                <w:rFonts w:ascii="Times New Roman" w:hAnsi="Times New Roman" w:cs="Times New Roman"/>
                <w:b/>
                <w:color w:val="1A9A8B"/>
                <w:sz w:val="40"/>
                <w:szCs w:val="40"/>
              </w:rPr>
            </w:pPr>
            <w:r w:rsidRPr="0063109A">
              <w:rPr>
                <w:rFonts w:ascii="Times New Roman" w:hAnsi="Times New Roman" w:cs="Times New Roman"/>
                <w:b/>
                <w:color w:val="1A9A8B"/>
                <w:sz w:val="40"/>
                <w:szCs w:val="40"/>
              </w:rPr>
              <w:t>100%</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Похвистнево</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3</w:t>
            </w:r>
          </w:p>
        </w:tc>
        <w:tc>
          <w:tcPr>
            <w:tcW w:w="1064" w:type="dxa"/>
            <w:vAlign w:val="center"/>
          </w:tcPr>
          <w:p w:rsidR="00735289" w:rsidRPr="0063109A" w:rsidRDefault="00886FED" w:rsidP="00EA484B">
            <w:pPr>
              <w:suppressAutoHyphens/>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2</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F12B03"/>
                <w:sz w:val="48"/>
                <w:szCs w:val="48"/>
              </w:rPr>
              <w:t>▲</w:t>
            </w:r>
          </w:p>
        </w:tc>
        <w:tc>
          <w:tcPr>
            <w:tcW w:w="3260" w:type="dxa"/>
          </w:tcPr>
          <w:p w:rsidR="00735289" w:rsidRPr="0063109A" w:rsidRDefault="00886FED" w:rsidP="00EA484B">
            <w:pPr>
              <w:suppressAutoHyphens/>
              <w:jc w:val="center"/>
              <w:rPr>
                <w:rFonts w:ascii="Times New Roman" w:hAnsi="Times New Roman" w:cs="Times New Roman"/>
                <w:b/>
                <w:color w:val="F12B03"/>
                <w:sz w:val="40"/>
                <w:szCs w:val="40"/>
              </w:rPr>
            </w:pPr>
            <w:r w:rsidRPr="0063109A">
              <w:rPr>
                <w:rFonts w:ascii="Times New Roman" w:hAnsi="Times New Roman" w:cs="Times New Roman"/>
                <w:b/>
                <w:color w:val="F12B03"/>
                <w:sz w:val="40"/>
                <w:szCs w:val="40"/>
              </w:rPr>
              <w:t>+50%</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Чапаевск</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0</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1</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1A9A8B"/>
                <w:sz w:val="48"/>
                <w:szCs w:val="48"/>
              </w:rPr>
              <w:t>▼</w:t>
            </w:r>
          </w:p>
        </w:tc>
        <w:tc>
          <w:tcPr>
            <w:tcW w:w="3260" w:type="dxa"/>
          </w:tcPr>
          <w:p w:rsidR="00735289" w:rsidRPr="0063109A" w:rsidRDefault="00735289" w:rsidP="00EA484B">
            <w:pPr>
              <w:suppressAutoHyphens/>
              <w:jc w:val="center"/>
              <w:rPr>
                <w:rFonts w:ascii="Times New Roman" w:hAnsi="Times New Roman" w:cs="Times New Roman"/>
                <w:b/>
                <w:color w:val="1A9A8B"/>
                <w:sz w:val="40"/>
                <w:szCs w:val="40"/>
              </w:rPr>
            </w:pPr>
            <w:r w:rsidRPr="0063109A">
              <w:rPr>
                <w:rFonts w:ascii="Times New Roman" w:hAnsi="Times New Roman" w:cs="Times New Roman"/>
                <w:b/>
                <w:color w:val="1A9A8B"/>
                <w:sz w:val="40"/>
                <w:szCs w:val="40"/>
              </w:rPr>
              <w:t>100%</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Большеглушицкий</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1</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0</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F12B03"/>
                <w:sz w:val="48"/>
                <w:szCs w:val="48"/>
              </w:rPr>
              <w:t>▲</w:t>
            </w:r>
          </w:p>
        </w:tc>
        <w:tc>
          <w:tcPr>
            <w:tcW w:w="3260" w:type="dxa"/>
          </w:tcPr>
          <w:p w:rsidR="00735289" w:rsidRPr="0063109A" w:rsidRDefault="00735289" w:rsidP="00EA484B">
            <w:pPr>
              <w:suppressAutoHyphens/>
              <w:jc w:val="center"/>
              <w:rPr>
                <w:rFonts w:ascii="Times New Roman" w:hAnsi="Times New Roman" w:cs="Times New Roman"/>
                <w:b/>
                <w:color w:val="F12B03"/>
                <w:sz w:val="40"/>
                <w:szCs w:val="40"/>
              </w:rPr>
            </w:pPr>
            <w:r w:rsidRPr="0063109A">
              <w:rPr>
                <w:rFonts w:ascii="Times New Roman" w:hAnsi="Times New Roman" w:cs="Times New Roman"/>
                <w:b/>
                <w:color w:val="F12B03"/>
                <w:sz w:val="40"/>
                <w:szCs w:val="40"/>
              </w:rPr>
              <w:t>100%</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Волжский</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6</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6</w:t>
            </w:r>
          </w:p>
        </w:tc>
        <w:tc>
          <w:tcPr>
            <w:tcW w:w="4110" w:type="dxa"/>
            <w:gridSpan w:val="2"/>
          </w:tcPr>
          <w:p w:rsidR="00735289" w:rsidRPr="00E157AD" w:rsidRDefault="00735289" w:rsidP="00EA484B">
            <w:pPr>
              <w:suppressAutoHyphens/>
              <w:jc w:val="center"/>
              <w:rPr>
                <w:rFonts w:ascii="Times New Roman" w:eastAsia="Calibri" w:hAnsi="Times New Roman" w:cs="Times New Roman"/>
                <w:b/>
                <w:sz w:val="26"/>
                <w:szCs w:val="26"/>
                <w:lang w:eastAsia="ru-RU"/>
              </w:rPr>
            </w:pPr>
            <w:r w:rsidRPr="00E157AD">
              <w:rPr>
                <w:rFonts w:ascii="Times New Roman" w:eastAsia="Calibri" w:hAnsi="Times New Roman" w:cs="Times New Roman"/>
                <w:b/>
                <w:sz w:val="26"/>
                <w:szCs w:val="26"/>
                <w:lang w:eastAsia="ru-RU"/>
              </w:rPr>
              <w:t>без изменений</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Кинельский</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1</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0</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F12B03"/>
                <w:sz w:val="48"/>
                <w:szCs w:val="48"/>
              </w:rPr>
              <w:t>▲</w:t>
            </w:r>
          </w:p>
        </w:tc>
        <w:tc>
          <w:tcPr>
            <w:tcW w:w="3260" w:type="dxa"/>
          </w:tcPr>
          <w:p w:rsidR="00735289" w:rsidRPr="0063109A" w:rsidRDefault="00735289" w:rsidP="00EA484B">
            <w:pPr>
              <w:suppressAutoHyphens/>
              <w:jc w:val="center"/>
              <w:rPr>
                <w:rFonts w:ascii="Times New Roman" w:hAnsi="Times New Roman" w:cs="Times New Roman"/>
                <w:b/>
                <w:color w:val="F12B03"/>
                <w:sz w:val="40"/>
                <w:szCs w:val="40"/>
              </w:rPr>
            </w:pPr>
            <w:r w:rsidRPr="0063109A">
              <w:rPr>
                <w:rFonts w:ascii="Times New Roman" w:hAnsi="Times New Roman" w:cs="Times New Roman"/>
                <w:b/>
                <w:color w:val="F12B03"/>
                <w:sz w:val="40"/>
                <w:szCs w:val="40"/>
              </w:rPr>
              <w:t>100%</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Кинель-Черкасский</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1</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2</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1A9A8B"/>
                <w:sz w:val="48"/>
                <w:szCs w:val="48"/>
              </w:rPr>
              <w:t>▼</w:t>
            </w:r>
          </w:p>
        </w:tc>
        <w:tc>
          <w:tcPr>
            <w:tcW w:w="3260" w:type="dxa"/>
          </w:tcPr>
          <w:p w:rsidR="00735289" w:rsidRPr="0063109A" w:rsidRDefault="00735289" w:rsidP="00EA484B">
            <w:pPr>
              <w:suppressAutoHyphens/>
              <w:jc w:val="center"/>
              <w:rPr>
                <w:rFonts w:ascii="Times New Roman" w:hAnsi="Times New Roman" w:cs="Times New Roman"/>
                <w:b/>
                <w:color w:val="1A9A8B"/>
                <w:sz w:val="40"/>
                <w:szCs w:val="40"/>
              </w:rPr>
            </w:pPr>
            <w:r w:rsidRPr="0063109A">
              <w:rPr>
                <w:rFonts w:ascii="Times New Roman" w:hAnsi="Times New Roman" w:cs="Times New Roman"/>
                <w:b/>
                <w:color w:val="1A9A8B"/>
                <w:sz w:val="40"/>
                <w:szCs w:val="40"/>
              </w:rPr>
              <w:t>-50%</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Красноярский</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3</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2</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F12B03"/>
                <w:sz w:val="48"/>
                <w:szCs w:val="48"/>
              </w:rPr>
              <w:t>▲</w:t>
            </w:r>
          </w:p>
        </w:tc>
        <w:tc>
          <w:tcPr>
            <w:tcW w:w="3260" w:type="dxa"/>
          </w:tcPr>
          <w:p w:rsidR="00735289" w:rsidRPr="0063109A" w:rsidRDefault="00735289" w:rsidP="00EA484B">
            <w:pPr>
              <w:suppressAutoHyphens/>
              <w:jc w:val="center"/>
              <w:rPr>
                <w:rFonts w:ascii="Times New Roman" w:hAnsi="Times New Roman" w:cs="Times New Roman"/>
                <w:b/>
                <w:color w:val="F12B03"/>
                <w:sz w:val="40"/>
                <w:szCs w:val="40"/>
              </w:rPr>
            </w:pPr>
            <w:r w:rsidRPr="0063109A">
              <w:rPr>
                <w:rFonts w:ascii="Times New Roman" w:hAnsi="Times New Roman" w:cs="Times New Roman"/>
                <w:b/>
                <w:color w:val="F12B03"/>
                <w:sz w:val="40"/>
                <w:szCs w:val="40"/>
              </w:rPr>
              <w:t>+50%</w:t>
            </w:r>
          </w:p>
        </w:tc>
      </w:tr>
      <w:tr w:rsidR="00735289" w:rsidTr="00EA484B">
        <w:trPr>
          <w:trHeight w:val="20"/>
        </w:trPr>
        <w:tc>
          <w:tcPr>
            <w:tcW w:w="3397" w:type="dxa"/>
            <w:vAlign w:val="center"/>
          </w:tcPr>
          <w:p w:rsidR="00735289" w:rsidRPr="0063109A" w:rsidRDefault="00FA6D3D"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Пестравский</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1</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0</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F12B03"/>
                <w:sz w:val="48"/>
                <w:szCs w:val="48"/>
              </w:rPr>
              <w:t>▲</w:t>
            </w:r>
          </w:p>
        </w:tc>
        <w:tc>
          <w:tcPr>
            <w:tcW w:w="3260" w:type="dxa"/>
          </w:tcPr>
          <w:p w:rsidR="00735289" w:rsidRPr="0063109A" w:rsidRDefault="00735289" w:rsidP="00EA484B">
            <w:pPr>
              <w:suppressAutoHyphens/>
              <w:jc w:val="center"/>
              <w:rPr>
                <w:rFonts w:ascii="Times New Roman" w:hAnsi="Times New Roman" w:cs="Times New Roman"/>
                <w:b/>
                <w:color w:val="F12B03"/>
                <w:sz w:val="40"/>
                <w:szCs w:val="40"/>
              </w:rPr>
            </w:pPr>
            <w:r w:rsidRPr="0063109A">
              <w:rPr>
                <w:rFonts w:ascii="Times New Roman" w:hAnsi="Times New Roman" w:cs="Times New Roman"/>
                <w:b/>
                <w:color w:val="F12B03"/>
                <w:sz w:val="40"/>
                <w:szCs w:val="40"/>
              </w:rPr>
              <w:t>100%</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Похвистневский</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1</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0</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F12B03"/>
                <w:sz w:val="48"/>
                <w:szCs w:val="48"/>
              </w:rPr>
              <w:t>▲</w:t>
            </w:r>
          </w:p>
        </w:tc>
        <w:tc>
          <w:tcPr>
            <w:tcW w:w="3260" w:type="dxa"/>
          </w:tcPr>
          <w:p w:rsidR="00735289" w:rsidRPr="0063109A" w:rsidRDefault="00735289" w:rsidP="00EA484B">
            <w:pPr>
              <w:suppressAutoHyphens/>
              <w:jc w:val="center"/>
              <w:rPr>
                <w:rFonts w:ascii="Times New Roman" w:hAnsi="Times New Roman" w:cs="Times New Roman"/>
                <w:b/>
                <w:color w:val="F12B03"/>
                <w:sz w:val="40"/>
                <w:szCs w:val="40"/>
              </w:rPr>
            </w:pPr>
            <w:r w:rsidRPr="0063109A">
              <w:rPr>
                <w:rFonts w:ascii="Times New Roman" w:hAnsi="Times New Roman" w:cs="Times New Roman"/>
                <w:b/>
                <w:color w:val="F12B03"/>
                <w:sz w:val="40"/>
                <w:szCs w:val="40"/>
              </w:rPr>
              <w:t>100%</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Ставропольский</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7</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7</w:t>
            </w:r>
          </w:p>
        </w:tc>
        <w:tc>
          <w:tcPr>
            <w:tcW w:w="4110" w:type="dxa"/>
            <w:gridSpan w:val="2"/>
          </w:tcPr>
          <w:p w:rsidR="00735289" w:rsidRPr="0008759A" w:rsidRDefault="00735289" w:rsidP="00EA484B">
            <w:pPr>
              <w:suppressAutoHyphens/>
              <w:jc w:val="center"/>
              <w:rPr>
                <w:rFonts w:ascii="Times New Roman" w:eastAsia="Calibri" w:hAnsi="Times New Roman" w:cs="Times New Roman"/>
                <w:b/>
                <w:sz w:val="26"/>
                <w:szCs w:val="26"/>
                <w:lang w:eastAsia="ru-RU"/>
              </w:rPr>
            </w:pPr>
            <w:r w:rsidRPr="00E157AD">
              <w:rPr>
                <w:rFonts w:ascii="Times New Roman" w:eastAsia="Calibri" w:hAnsi="Times New Roman" w:cs="Times New Roman"/>
                <w:b/>
                <w:sz w:val="26"/>
                <w:szCs w:val="26"/>
                <w:lang w:eastAsia="ru-RU"/>
              </w:rPr>
              <w:t>без изменений</w:t>
            </w:r>
          </w:p>
        </w:tc>
      </w:tr>
      <w:tr w:rsidR="00735289" w:rsidTr="00EA484B">
        <w:trPr>
          <w:trHeight w:val="20"/>
        </w:trPr>
        <w:tc>
          <w:tcPr>
            <w:tcW w:w="3397" w:type="dxa"/>
            <w:vAlign w:val="center"/>
          </w:tcPr>
          <w:p w:rsidR="00735289" w:rsidRPr="0063109A" w:rsidRDefault="00735289" w:rsidP="00EA484B">
            <w:pPr>
              <w:rPr>
                <w:rFonts w:ascii="Times New Roman" w:hAnsi="Times New Roman" w:cs="Times New Roman"/>
                <w:color w:val="000000"/>
                <w:sz w:val="32"/>
                <w:szCs w:val="32"/>
              </w:rPr>
            </w:pPr>
            <w:r w:rsidRPr="0063109A">
              <w:rPr>
                <w:rFonts w:ascii="Times New Roman" w:hAnsi="Times New Roman" w:cs="Times New Roman"/>
                <w:color w:val="000000"/>
                <w:sz w:val="32"/>
                <w:szCs w:val="32"/>
              </w:rPr>
              <w:t>Сызранский</w:t>
            </w:r>
          </w:p>
        </w:tc>
        <w:tc>
          <w:tcPr>
            <w:tcW w:w="1063" w:type="dxa"/>
            <w:vAlign w:val="center"/>
          </w:tcPr>
          <w:p w:rsidR="00735289" w:rsidRPr="0063109A" w:rsidRDefault="00735289" w:rsidP="00EA484B">
            <w:pPr>
              <w:jc w:val="center"/>
              <w:rPr>
                <w:rFonts w:ascii="Times New Roman" w:hAnsi="Times New Roman" w:cs="Times New Roman"/>
                <w:b/>
                <w:sz w:val="32"/>
                <w:szCs w:val="32"/>
              </w:rPr>
            </w:pPr>
            <w:r w:rsidRPr="0063109A">
              <w:rPr>
                <w:rFonts w:ascii="Times New Roman" w:hAnsi="Times New Roman" w:cs="Times New Roman"/>
                <w:b/>
                <w:sz w:val="32"/>
                <w:szCs w:val="32"/>
              </w:rPr>
              <w:t>0</w:t>
            </w:r>
          </w:p>
        </w:tc>
        <w:tc>
          <w:tcPr>
            <w:tcW w:w="1064" w:type="dxa"/>
            <w:vAlign w:val="center"/>
          </w:tcPr>
          <w:p w:rsidR="00735289" w:rsidRPr="0063109A" w:rsidRDefault="00735289" w:rsidP="00EA484B">
            <w:pPr>
              <w:suppressAutoHyphens/>
              <w:jc w:val="center"/>
              <w:rPr>
                <w:rFonts w:ascii="Times New Roman" w:eastAsia="Calibri" w:hAnsi="Times New Roman" w:cs="Times New Roman"/>
                <w:b/>
                <w:sz w:val="32"/>
                <w:szCs w:val="32"/>
                <w:lang w:eastAsia="ru-RU"/>
              </w:rPr>
            </w:pPr>
            <w:r w:rsidRPr="0063109A">
              <w:rPr>
                <w:rFonts w:ascii="Times New Roman" w:eastAsia="Calibri" w:hAnsi="Times New Roman" w:cs="Times New Roman"/>
                <w:b/>
                <w:sz w:val="32"/>
                <w:szCs w:val="32"/>
                <w:lang w:eastAsia="ru-RU"/>
              </w:rPr>
              <w:t>1</w:t>
            </w:r>
          </w:p>
        </w:tc>
        <w:tc>
          <w:tcPr>
            <w:tcW w:w="850" w:type="dxa"/>
          </w:tcPr>
          <w:p w:rsidR="00735289" w:rsidRPr="0063109A" w:rsidRDefault="00735289" w:rsidP="00EA484B">
            <w:pPr>
              <w:suppressAutoHyphens/>
              <w:jc w:val="center"/>
              <w:rPr>
                <w:rFonts w:ascii="Times New Roman" w:eastAsia="Calibri" w:hAnsi="Times New Roman" w:cs="Times New Roman"/>
                <w:b/>
                <w:sz w:val="48"/>
                <w:szCs w:val="48"/>
                <w:lang w:eastAsia="ru-RU"/>
              </w:rPr>
            </w:pPr>
            <w:r w:rsidRPr="0063109A">
              <w:rPr>
                <w:rFonts w:ascii="Arial Black" w:hAnsi="Arial Black"/>
                <w:color w:val="1A9A8B"/>
                <w:sz w:val="48"/>
                <w:szCs w:val="48"/>
              </w:rPr>
              <w:t>▼</w:t>
            </w:r>
          </w:p>
        </w:tc>
        <w:tc>
          <w:tcPr>
            <w:tcW w:w="3260" w:type="dxa"/>
          </w:tcPr>
          <w:p w:rsidR="00735289" w:rsidRPr="0063109A" w:rsidRDefault="00735289" w:rsidP="00EA484B">
            <w:pPr>
              <w:suppressAutoHyphens/>
              <w:jc w:val="center"/>
              <w:rPr>
                <w:rFonts w:ascii="Times New Roman" w:hAnsi="Times New Roman" w:cs="Times New Roman"/>
                <w:b/>
                <w:color w:val="1A9A8B"/>
                <w:sz w:val="40"/>
                <w:szCs w:val="40"/>
              </w:rPr>
            </w:pPr>
            <w:r w:rsidRPr="0063109A">
              <w:rPr>
                <w:rFonts w:ascii="Times New Roman" w:hAnsi="Times New Roman" w:cs="Times New Roman"/>
                <w:b/>
                <w:color w:val="1A9A8B"/>
                <w:sz w:val="40"/>
                <w:szCs w:val="40"/>
              </w:rPr>
              <w:t>100%</w:t>
            </w:r>
          </w:p>
        </w:tc>
      </w:tr>
    </w:tbl>
    <w:p w:rsidR="00735289" w:rsidRDefault="00735289" w:rsidP="00735289">
      <w:r>
        <w:br w:type="page"/>
      </w:r>
    </w:p>
    <w:p w:rsidR="00735289" w:rsidRDefault="00735289" w:rsidP="00735289">
      <w:pPr>
        <w:shd w:val="clear" w:color="auto" w:fill="FFFFFF"/>
        <w:suppressAutoHyphens/>
        <w:spacing w:after="0" w:line="240" w:lineRule="auto"/>
        <w:ind w:firstLine="708"/>
        <w:jc w:val="right"/>
        <w:rPr>
          <w:rFonts w:ascii="Times New Roman" w:eastAsia="Calibri" w:hAnsi="Times New Roman" w:cs="Times New Roman"/>
          <w:sz w:val="30"/>
          <w:szCs w:val="30"/>
          <w:lang w:eastAsia="ru-RU"/>
        </w:rPr>
      </w:pPr>
      <w:r>
        <w:rPr>
          <w:rFonts w:ascii="Times New Roman" w:eastAsia="Calibri" w:hAnsi="Times New Roman" w:cs="Times New Roman"/>
          <w:sz w:val="30"/>
          <w:szCs w:val="30"/>
          <w:lang w:eastAsia="ru-RU"/>
        </w:rPr>
        <w:lastRenderedPageBreak/>
        <w:t>Таблица 2</w:t>
      </w:r>
    </w:p>
    <w:p w:rsidR="00735289" w:rsidRDefault="00735289" w:rsidP="00735289">
      <w:pPr>
        <w:shd w:val="clear" w:color="auto" w:fill="FFFFFF"/>
        <w:suppressAutoHyphens/>
        <w:spacing w:after="0" w:line="240" w:lineRule="auto"/>
        <w:jc w:val="center"/>
        <w:rPr>
          <w:rFonts w:ascii="Times New Roman" w:eastAsia="Calibri" w:hAnsi="Times New Roman" w:cs="Times New Roman"/>
          <w:b/>
          <w:sz w:val="30"/>
          <w:szCs w:val="30"/>
          <w:lang w:eastAsia="ru-RU"/>
        </w:rPr>
      </w:pPr>
      <w:r w:rsidRPr="007A5FA4">
        <w:rPr>
          <w:rFonts w:ascii="Times New Roman" w:eastAsia="Calibri" w:hAnsi="Times New Roman" w:cs="Times New Roman"/>
          <w:b/>
          <w:sz w:val="30"/>
          <w:szCs w:val="30"/>
          <w:lang w:eastAsia="ru-RU"/>
        </w:rPr>
        <w:t>Смертельные отравления наркотиками</w:t>
      </w:r>
    </w:p>
    <w:p w:rsidR="00735289" w:rsidRPr="007A5FA4" w:rsidRDefault="00735289" w:rsidP="00735289">
      <w:pPr>
        <w:shd w:val="clear" w:color="auto" w:fill="FFFFFF"/>
        <w:suppressAutoHyphens/>
        <w:spacing w:after="0" w:line="240" w:lineRule="auto"/>
        <w:jc w:val="center"/>
        <w:rPr>
          <w:rFonts w:ascii="Times New Roman" w:eastAsia="Calibri" w:hAnsi="Times New Roman" w:cs="Times New Roman"/>
          <w:b/>
          <w:sz w:val="30"/>
          <w:szCs w:val="30"/>
          <w:lang w:eastAsia="ru-RU"/>
        </w:rPr>
      </w:pPr>
    </w:p>
    <w:tbl>
      <w:tblPr>
        <w:tblStyle w:val="ac"/>
        <w:tblW w:w="9351" w:type="dxa"/>
        <w:tblLayout w:type="fixed"/>
        <w:tblLook w:val="04A0"/>
      </w:tblPr>
      <w:tblGrid>
        <w:gridCol w:w="2830"/>
        <w:gridCol w:w="1701"/>
        <w:gridCol w:w="1701"/>
        <w:gridCol w:w="851"/>
        <w:gridCol w:w="2268"/>
      </w:tblGrid>
      <w:tr w:rsidR="00735289" w:rsidTr="00EA484B">
        <w:tc>
          <w:tcPr>
            <w:tcW w:w="2830" w:type="dxa"/>
            <w:vMerge w:val="restart"/>
            <w:vAlign w:val="center"/>
          </w:tcPr>
          <w:p w:rsidR="00735289" w:rsidRPr="00735289" w:rsidRDefault="00735289" w:rsidP="00EA484B">
            <w:pPr>
              <w:suppressAutoHyphens/>
              <w:rPr>
                <w:rFonts w:ascii="Times New Roman" w:eastAsia="Calibri" w:hAnsi="Times New Roman" w:cs="Times New Roman"/>
                <w:b/>
                <w:sz w:val="26"/>
                <w:szCs w:val="26"/>
                <w:lang w:eastAsia="ru-RU"/>
              </w:rPr>
            </w:pPr>
            <w:r w:rsidRPr="00735289">
              <w:rPr>
                <w:rFonts w:ascii="Times New Roman" w:eastAsia="Calibri" w:hAnsi="Times New Roman" w:cs="Times New Roman"/>
                <w:b/>
                <w:sz w:val="26"/>
                <w:szCs w:val="26"/>
                <w:lang w:eastAsia="ru-RU"/>
              </w:rPr>
              <w:t>Город/район</w:t>
            </w:r>
          </w:p>
        </w:tc>
        <w:tc>
          <w:tcPr>
            <w:tcW w:w="6521" w:type="dxa"/>
            <w:gridSpan w:val="4"/>
          </w:tcPr>
          <w:p w:rsidR="00735289" w:rsidRPr="00735289" w:rsidRDefault="00735289" w:rsidP="00EA484B">
            <w:pPr>
              <w:suppressAutoHyphens/>
              <w:jc w:val="center"/>
              <w:rPr>
                <w:rFonts w:ascii="Times New Roman" w:eastAsia="Calibri" w:hAnsi="Times New Roman" w:cs="Times New Roman"/>
                <w:b/>
                <w:sz w:val="26"/>
                <w:szCs w:val="26"/>
                <w:lang w:eastAsia="ru-RU"/>
              </w:rPr>
            </w:pPr>
            <w:r w:rsidRPr="00735289">
              <w:rPr>
                <w:rFonts w:ascii="Times New Roman" w:eastAsia="Calibri" w:hAnsi="Times New Roman" w:cs="Times New Roman"/>
                <w:b/>
                <w:sz w:val="26"/>
                <w:szCs w:val="26"/>
                <w:lang w:eastAsia="ru-RU"/>
              </w:rPr>
              <w:t>Общее число отравлений</w:t>
            </w:r>
          </w:p>
        </w:tc>
      </w:tr>
      <w:tr w:rsidR="00735289" w:rsidTr="00EA484B">
        <w:tc>
          <w:tcPr>
            <w:tcW w:w="2830" w:type="dxa"/>
            <w:vMerge/>
          </w:tcPr>
          <w:p w:rsidR="00735289" w:rsidRPr="00735289" w:rsidRDefault="00735289" w:rsidP="00EA484B">
            <w:pPr>
              <w:suppressAutoHyphens/>
              <w:rPr>
                <w:rFonts w:ascii="Times New Roman" w:eastAsia="Calibri" w:hAnsi="Times New Roman" w:cs="Times New Roman"/>
                <w:b/>
                <w:sz w:val="26"/>
                <w:szCs w:val="26"/>
                <w:lang w:eastAsia="ru-RU"/>
              </w:rPr>
            </w:pPr>
          </w:p>
        </w:tc>
        <w:tc>
          <w:tcPr>
            <w:tcW w:w="1701" w:type="dxa"/>
          </w:tcPr>
          <w:p w:rsidR="00735289" w:rsidRPr="00735289" w:rsidRDefault="00735289" w:rsidP="00EA484B">
            <w:pPr>
              <w:suppressAutoHyphens/>
              <w:jc w:val="center"/>
              <w:rPr>
                <w:rFonts w:ascii="Times New Roman" w:eastAsia="Calibri" w:hAnsi="Times New Roman" w:cs="Times New Roman"/>
                <w:b/>
                <w:sz w:val="26"/>
                <w:szCs w:val="26"/>
                <w:lang w:eastAsia="ru-RU"/>
              </w:rPr>
            </w:pPr>
            <w:r w:rsidRPr="00735289">
              <w:rPr>
                <w:rFonts w:ascii="Times New Roman" w:eastAsia="Calibri" w:hAnsi="Times New Roman" w:cs="Times New Roman"/>
                <w:b/>
                <w:sz w:val="26"/>
                <w:szCs w:val="26"/>
                <w:lang w:eastAsia="ru-RU"/>
              </w:rPr>
              <w:t>2022</w:t>
            </w:r>
          </w:p>
        </w:tc>
        <w:tc>
          <w:tcPr>
            <w:tcW w:w="1701" w:type="dxa"/>
          </w:tcPr>
          <w:p w:rsidR="00735289" w:rsidRPr="00735289" w:rsidRDefault="00735289" w:rsidP="00EA484B">
            <w:pPr>
              <w:suppressAutoHyphens/>
              <w:jc w:val="center"/>
              <w:rPr>
                <w:rFonts w:ascii="Times New Roman" w:eastAsia="Calibri" w:hAnsi="Times New Roman" w:cs="Times New Roman"/>
                <w:b/>
                <w:sz w:val="26"/>
                <w:szCs w:val="26"/>
                <w:lang w:eastAsia="ru-RU"/>
              </w:rPr>
            </w:pPr>
            <w:r w:rsidRPr="00735289">
              <w:rPr>
                <w:rFonts w:ascii="Times New Roman" w:eastAsia="Calibri" w:hAnsi="Times New Roman" w:cs="Times New Roman"/>
                <w:b/>
                <w:sz w:val="26"/>
                <w:szCs w:val="26"/>
                <w:lang w:eastAsia="ru-RU"/>
              </w:rPr>
              <w:t>2021</w:t>
            </w:r>
          </w:p>
        </w:tc>
        <w:tc>
          <w:tcPr>
            <w:tcW w:w="3119" w:type="dxa"/>
            <w:gridSpan w:val="2"/>
          </w:tcPr>
          <w:p w:rsidR="00735289" w:rsidRPr="00735289" w:rsidRDefault="00735289" w:rsidP="00EA484B">
            <w:pPr>
              <w:suppressAutoHyphens/>
              <w:jc w:val="center"/>
              <w:rPr>
                <w:rFonts w:ascii="Times New Roman" w:eastAsia="Calibri" w:hAnsi="Times New Roman" w:cs="Times New Roman"/>
                <w:b/>
                <w:sz w:val="26"/>
                <w:szCs w:val="26"/>
                <w:lang w:eastAsia="ru-RU"/>
              </w:rPr>
            </w:pPr>
            <w:r w:rsidRPr="00735289">
              <w:rPr>
                <w:rFonts w:ascii="Times New Roman" w:eastAsia="Calibri" w:hAnsi="Times New Roman" w:cs="Times New Roman"/>
                <w:b/>
                <w:sz w:val="26"/>
                <w:szCs w:val="26"/>
                <w:lang w:eastAsia="ru-RU"/>
              </w:rPr>
              <w:t>Динамика</w:t>
            </w:r>
          </w:p>
        </w:tc>
      </w:tr>
      <w:tr w:rsidR="00735289" w:rsidRPr="00735289" w:rsidTr="00EA484B">
        <w:tc>
          <w:tcPr>
            <w:tcW w:w="2830" w:type="dxa"/>
            <w:vAlign w:val="center"/>
          </w:tcPr>
          <w:p w:rsidR="00735289" w:rsidRPr="00735289" w:rsidRDefault="00735289" w:rsidP="00EA484B">
            <w:pPr>
              <w:suppressAutoHyphens/>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ВСЕГО, в том числе:</w:t>
            </w:r>
          </w:p>
        </w:tc>
        <w:tc>
          <w:tcPr>
            <w:tcW w:w="1701" w:type="dxa"/>
            <w:vAlign w:val="center"/>
          </w:tcPr>
          <w:p w:rsidR="00735289" w:rsidRPr="00735289" w:rsidRDefault="00735289"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97</w:t>
            </w:r>
          </w:p>
        </w:tc>
        <w:tc>
          <w:tcPr>
            <w:tcW w:w="1701" w:type="dxa"/>
            <w:vAlign w:val="center"/>
          </w:tcPr>
          <w:p w:rsidR="00735289" w:rsidRPr="00735289" w:rsidRDefault="00735289"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131</w:t>
            </w:r>
          </w:p>
        </w:tc>
        <w:tc>
          <w:tcPr>
            <w:tcW w:w="851" w:type="dxa"/>
            <w:vAlign w:val="center"/>
          </w:tcPr>
          <w:p w:rsidR="00735289" w:rsidRPr="00735289" w:rsidRDefault="00735289" w:rsidP="00EA484B">
            <w:pPr>
              <w:suppressAutoHyphens/>
              <w:jc w:val="center"/>
              <w:rPr>
                <w:rFonts w:ascii="Times New Roman" w:eastAsia="Calibri" w:hAnsi="Times New Roman" w:cs="Times New Roman"/>
                <w:sz w:val="48"/>
                <w:szCs w:val="48"/>
                <w:lang w:eastAsia="ru-RU"/>
              </w:rPr>
            </w:pPr>
            <w:r w:rsidRPr="00735289">
              <w:rPr>
                <w:rFonts w:ascii="Times New Roman" w:hAnsi="Times New Roman" w:cs="Times New Roman"/>
                <w:color w:val="1A9A8B"/>
                <w:sz w:val="48"/>
                <w:szCs w:val="48"/>
              </w:rPr>
              <w:t>▼</w:t>
            </w:r>
          </w:p>
        </w:tc>
        <w:tc>
          <w:tcPr>
            <w:tcW w:w="2268" w:type="dxa"/>
            <w:vAlign w:val="center"/>
          </w:tcPr>
          <w:p w:rsidR="00735289" w:rsidRPr="00735289" w:rsidRDefault="00735289" w:rsidP="00EA484B">
            <w:pPr>
              <w:suppressAutoHyphens/>
              <w:jc w:val="center"/>
              <w:rPr>
                <w:rFonts w:ascii="Times New Roman" w:hAnsi="Times New Roman" w:cs="Times New Roman"/>
                <w:b/>
                <w:color w:val="1A9A8B"/>
                <w:sz w:val="40"/>
                <w:szCs w:val="40"/>
              </w:rPr>
            </w:pPr>
            <w:r w:rsidRPr="00735289">
              <w:rPr>
                <w:rFonts w:ascii="Times New Roman" w:hAnsi="Times New Roman" w:cs="Times New Roman"/>
                <w:b/>
                <w:color w:val="1A9A8B"/>
                <w:sz w:val="40"/>
                <w:szCs w:val="40"/>
              </w:rPr>
              <w:t>-25,9%</w:t>
            </w:r>
          </w:p>
        </w:tc>
      </w:tr>
      <w:tr w:rsidR="00735289" w:rsidRPr="00735289" w:rsidTr="00EA484B">
        <w:trPr>
          <w:trHeight w:val="20"/>
        </w:trPr>
        <w:tc>
          <w:tcPr>
            <w:tcW w:w="2830" w:type="dxa"/>
            <w:vAlign w:val="center"/>
          </w:tcPr>
          <w:p w:rsidR="00735289" w:rsidRPr="00735289" w:rsidRDefault="00735289" w:rsidP="00EA484B">
            <w:pPr>
              <w:rPr>
                <w:rFonts w:ascii="Times New Roman" w:hAnsi="Times New Roman" w:cs="Times New Roman"/>
                <w:color w:val="000000"/>
                <w:sz w:val="32"/>
                <w:szCs w:val="32"/>
              </w:rPr>
            </w:pPr>
            <w:r w:rsidRPr="00735289">
              <w:rPr>
                <w:rFonts w:ascii="Times New Roman" w:hAnsi="Times New Roman" w:cs="Times New Roman"/>
                <w:color w:val="000000"/>
                <w:sz w:val="32"/>
                <w:szCs w:val="32"/>
              </w:rPr>
              <w:t>Самара</w:t>
            </w:r>
          </w:p>
        </w:tc>
        <w:tc>
          <w:tcPr>
            <w:tcW w:w="1701" w:type="dxa"/>
            <w:vAlign w:val="center"/>
          </w:tcPr>
          <w:p w:rsidR="00735289" w:rsidRPr="00735289" w:rsidRDefault="00735289" w:rsidP="00EA484B">
            <w:pPr>
              <w:jc w:val="center"/>
              <w:rPr>
                <w:rFonts w:ascii="Times New Roman" w:hAnsi="Times New Roman" w:cs="Times New Roman"/>
                <w:b/>
                <w:sz w:val="32"/>
                <w:szCs w:val="32"/>
              </w:rPr>
            </w:pPr>
            <w:r w:rsidRPr="00735289">
              <w:rPr>
                <w:rFonts w:ascii="Times New Roman" w:hAnsi="Times New Roman" w:cs="Times New Roman"/>
                <w:b/>
                <w:sz w:val="32"/>
                <w:szCs w:val="32"/>
              </w:rPr>
              <w:t>43</w:t>
            </w:r>
          </w:p>
        </w:tc>
        <w:tc>
          <w:tcPr>
            <w:tcW w:w="1701" w:type="dxa"/>
            <w:vAlign w:val="center"/>
          </w:tcPr>
          <w:p w:rsidR="00735289" w:rsidRPr="00735289" w:rsidRDefault="00735289"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71</w:t>
            </w:r>
          </w:p>
        </w:tc>
        <w:tc>
          <w:tcPr>
            <w:tcW w:w="851" w:type="dxa"/>
          </w:tcPr>
          <w:p w:rsidR="00735289" w:rsidRPr="00735289" w:rsidRDefault="00735289" w:rsidP="00EA484B">
            <w:pPr>
              <w:suppressAutoHyphens/>
              <w:jc w:val="center"/>
              <w:rPr>
                <w:rFonts w:ascii="Times New Roman" w:eastAsia="Calibri" w:hAnsi="Times New Roman" w:cs="Times New Roman"/>
                <w:b/>
                <w:sz w:val="48"/>
                <w:szCs w:val="48"/>
                <w:lang w:eastAsia="ru-RU"/>
              </w:rPr>
            </w:pPr>
            <w:r w:rsidRPr="00735289">
              <w:rPr>
                <w:rFonts w:ascii="Times New Roman" w:hAnsi="Times New Roman" w:cs="Times New Roman"/>
                <w:color w:val="1A9A8B"/>
                <w:sz w:val="48"/>
                <w:szCs w:val="48"/>
              </w:rPr>
              <w:t>▼</w:t>
            </w:r>
          </w:p>
        </w:tc>
        <w:tc>
          <w:tcPr>
            <w:tcW w:w="2268" w:type="dxa"/>
            <w:vAlign w:val="center"/>
          </w:tcPr>
          <w:p w:rsidR="00735289" w:rsidRPr="00735289" w:rsidRDefault="00735289" w:rsidP="00EA484B">
            <w:pPr>
              <w:suppressAutoHyphens/>
              <w:jc w:val="center"/>
              <w:rPr>
                <w:rFonts w:ascii="Times New Roman" w:hAnsi="Times New Roman" w:cs="Times New Roman"/>
                <w:b/>
                <w:color w:val="1A9A8B"/>
                <w:sz w:val="40"/>
                <w:szCs w:val="40"/>
              </w:rPr>
            </w:pPr>
            <w:r w:rsidRPr="00735289">
              <w:rPr>
                <w:rFonts w:ascii="Times New Roman" w:hAnsi="Times New Roman" w:cs="Times New Roman"/>
                <w:b/>
                <w:color w:val="1A9A8B"/>
                <w:sz w:val="40"/>
                <w:szCs w:val="40"/>
              </w:rPr>
              <w:t>-33,8%</w:t>
            </w:r>
          </w:p>
        </w:tc>
      </w:tr>
      <w:tr w:rsidR="00735289" w:rsidRPr="00735289" w:rsidTr="00EA484B">
        <w:trPr>
          <w:trHeight w:val="20"/>
        </w:trPr>
        <w:tc>
          <w:tcPr>
            <w:tcW w:w="2830" w:type="dxa"/>
            <w:vAlign w:val="center"/>
          </w:tcPr>
          <w:p w:rsidR="00735289" w:rsidRPr="00735289" w:rsidRDefault="00735289" w:rsidP="00EA484B">
            <w:pPr>
              <w:rPr>
                <w:rFonts w:ascii="Times New Roman" w:hAnsi="Times New Roman" w:cs="Times New Roman"/>
                <w:color w:val="000000"/>
                <w:sz w:val="32"/>
                <w:szCs w:val="32"/>
              </w:rPr>
            </w:pPr>
            <w:r w:rsidRPr="00735289">
              <w:rPr>
                <w:rFonts w:ascii="Times New Roman" w:hAnsi="Times New Roman" w:cs="Times New Roman"/>
                <w:color w:val="000000"/>
                <w:sz w:val="32"/>
                <w:szCs w:val="32"/>
              </w:rPr>
              <w:t>Тольятти</w:t>
            </w:r>
          </w:p>
        </w:tc>
        <w:tc>
          <w:tcPr>
            <w:tcW w:w="1701" w:type="dxa"/>
            <w:vAlign w:val="center"/>
          </w:tcPr>
          <w:p w:rsidR="00735289" w:rsidRPr="00735289" w:rsidRDefault="00735289" w:rsidP="00EA484B">
            <w:pPr>
              <w:jc w:val="center"/>
              <w:rPr>
                <w:rFonts w:ascii="Times New Roman" w:hAnsi="Times New Roman" w:cs="Times New Roman"/>
                <w:b/>
                <w:sz w:val="32"/>
                <w:szCs w:val="32"/>
              </w:rPr>
            </w:pPr>
            <w:r w:rsidRPr="00735289">
              <w:rPr>
                <w:rFonts w:ascii="Times New Roman" w:hAnsi="Times New Roman" w:cs="Times New Roman"/>
                <w:b/>
                <w:sz w:val="32"/>
                <w:szCs w:val="32"/>
              </w:rPr>
              <w:t>35</w:t>
            </w:r>
          </w:p>
        </w:tc>
        <w:tc>
          <w:tcPr>
            <w:tcW w:w="1701" w:type="dxa"/>
            <w:vAlign w:val="center"/>
          </w:tcPr>
          <w:p w:rsidR="00735289" w:rsidRPr="00735289" w:rsidRDefault="00735289"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36</w:t>
            </w:r>
          </w:p>
        </w:tc>
        <w:tc>
          <w:tcPr>
            <w:tcW w:w="851" w:type="dxa"/>
          </w:tcPr>
          <w:p w:rsidR="00735289" w:rsidRPr="00735289" w:rsidRDefault="00735289" w:rsidP="00EA484B">
            <w:pPr>
              <w:suppressAutoHyphens/>
              <w:jc w:val="center"/>
              <w:rPr>
                <w:rFonts w:ascii="Times New Roman" w:eastAsia="Calibri" w:hAnsi="Times New Roman" w:cs="Times New Roman"/>
                <w:b/>
                <w:sz w:val="48"/>
                <w:szCs w:val="48"/>
                <w:lang w:eastAsia="ru-RU"/>
              </w:rPr>
            </w:pPr>
            <w:r w:rsidRPr="00735289">
              <w:rPr>
                <w:rFonts w:ascii="Times New Roman" w:hAnsi="Times New Roman" w:cs="Times New Roman"/>
                <w:color w:val="1A9A8B"/>
                <w:sz w:val="48"/>
                <w:szCs w:val="48"/>
              </w:rPr>
              <w:t>▼</w:t>
            </w:r>
          </w:p>
        </w:tc>
        <w:tc>
          <w:tcPr>
            <w:tcW w:w="2268" w:type="dxa"/>
            <w:vAlign w:val="center"/>
          </w:tcPr>
          <w:p w:rsidR="00735289" w:rsidRPr="00735289" w:rsidRDefault="00735289" w:rsidP="00EA484B">
            <w:pPr>
              <w:suppressAutoHyphens/>
              <w:jc w:val="center"/>
              <w:rPr>
                <w:rFonts w:ascii="Times New Roman" w:hAnsi="Times New Roman" w:cs="Times New Roman"/>
                <w:b/>
                <w:color w:val="1A9A8B"/>
                <w:sz w:val="40"/>
                <w:szCs w:val="40"/>
              </w:rPr>
            </w:pPr>
            <w:r w:rsidRPr="00735289">
              <w:rPr>
                <w:rFonts w:ascii="Times New Roman" w:hAnsi="Times New Roman" w:cs="Times New Roman"/>
                <w:b/>
                <w:color w:val="1A9A8B"/>
                <w:sz w:val="40"/>
                <w:szCs w:val="40"/>
              </w:rPr>
              <w:t>-2,8%</w:t>
            </w:r>
          </w:p>
        </w:tc>
      </w:tr>
      <w:tr w:rsidR="00735289" w:rsidRPr="00735289" w:rsidTr="00EA484B">
        <w:trPr>
          <w:trHeight w:val="20"/>
        </w:trPr>
        <w:tc>
          <w:tcPr>
            <w:tcW w:w="2830" w:type="dxa"/>
            <w:vAlign w:val="center"/>
          </w:tcPr>
          <w:p w:rsidR="00735289" w:rsidRPr="00735289" w:rsidRDefault="00735289" w:rsidP="00EA484B">
            <w:pPr>
              <w:rPr>
                <w:rFonts w:ascii="Times New Roman" w:hAnsi="Times New Roman" w:cs="Times New Roman"/>
                <w:color w:val="000000"/>
                <w:sz w:val="32"/>
                <w:szCs w:val="32"/>
              </w:rPr>
            </w:pPr>
            <w:r w:rsidRPr="00735289">
              <w:rPr>
                <w:rFonts w:ascii="Times New Roman" w:hAnsi="Times New Roman" w:cs="Times New Roman"/>
                <w:color w:val="000000"/>
                <w:sz w:val="32"/>
                <w:szCs w:val="32"/>
              </w:rPr>
              <w:t>Жигулевск</w:t>
            </w:r>
          </w:p>
        </w:tc>
        <w:tc>
          <w:tcPr>
            <w:tcW w:w="1701" w:type="dxa"/>
            <w:vAlign w:val="center"/>
          </w:tcPr>
          <w:p w:rsidR="00735289" w:rsidRPr="00735289" w:rsidRDefault="00735289" w:rsidP="00EA484B">
            <w:pPr>
              <w:jc w:val="center"/>
              <w:rPr>
                <w:rFonts w:ascii="Times New Roman" w:hAnsi="Times New Roman" w:cs="Times New Roman"/>
                <w:b/>
                <w:sz w:val="32"/>
                <w:szCs w:val="32"/>
              </w:rPr>
            </w:pPr>
            <w:r w:rsidRPr="00735289">
              <w:rPr>
                <w:rFonts w:ascii="Times New Roman" w:hAnsi="Times New Roman" w:cs="Times New Roman"/>
                <w:b/>
                <w:sz w:val="32"/>
                <w:szCs w:val="32"/>
              </w:rPr>
              <w:t>3</w:t>
            </w:r>
          </w:p>
        </w:tc>
        <w:tc>
          <w:tcPr>
            <w:tcW w:w="1701" w:type="dxa"/>
            <w:vAlign w:val="center"/>
          </w:tcPr>
          <w:p w:rsidR="00735289" w:rsidRPr="00735289" w:rsidRDefault="00735289"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2</w:t>
            </w:r>
          </w:p>
        </w:tc>
        <w:tc>
          <w:tcPr>
            <w:tcW w:w="851" w:type="dxa"/>
          </w:tcPr>
          <w:p w:rsidR="00735289" w:rsidRPr="00735289" w:rsidRDefault="00735289" w:rsidP="00EA484B">
            <w:pPr>
              <w:suppressAutoHyphens/>
              <w:jc w:val="center"/>
              <w:rPr>
                <w:rFonts w:ascii="Times New Roman" w:eastAsia="Calibri" w:hAnsi="Times New Roman" w:cs="Times New Roman"/>
                <w:b/>
                <w:sz w:val="48"/>
                <w:szCs w:val="48"/>
                <w:lang w:eastAsia="ru-RU"/>
              </w:rPr>
            </w:pPr>
            <w:r w:rsidRPr="00735289">
              <w:rPr>
                <w:rFonts w:ascii="Times New Roman" w:hAnsi="Times New Roman" w:cs="Times New Roman"/>
                <w:color w:val="F12B03"/>
                <w:sz w:val="48"/>
                <w:szCs w:val="48"/>
              </w:rPr>
              <w:t>▲</w:t>
            </w:r>
          </w:p>
        </w:tc>
        <w:tc>
          <w:tcPr>
            <w:tcW w:w="2268" w:type="dxa"/>
            <w:vAlign w:val="center"/>
          </w:tcPr>
          <w:p w:rsidR="00735289" w:rsidRPr="00735289" w:rsidRDefault="00735289" w:rsidP="00EA484B">
            <w:pPr>
              <w:suppressAutoHyphens/>
              <w:jc w:val="center"/>
              <w:rPr>
                <w:rFonts w:ascii="Times New Roman" w:hAnsi="Times New Roman" w:cs="Times New Roman"/>
                <w:b/>
                <w:color w:val="F12B03"/>
                <w:sz w:val="40"/>
                <w:szCs w:val="40"/>
              </w:rPr>
            </w:pPr>
            <w:r w:rsidRPr="00735289">
              <w:rPr>
                <w:rFonts w:ascii="Times New Roman" w:hAnsi="Times New Roman" w:cs="Times New Roman"/>
                <w:b/>
                <w:color w:val="F12B03"/>
                <w:sz w:val="40"/>
                <w:szCs w:val="40"/>
              </w:rPr>
              <w:t>+50%</w:t>
            </w:r>
          </w:p>
        </w:tc>
      </w:tr>
      <w:tr w:rsidR="00735289" w:rsidRPr="00735289" w:rsidTr="00EA484B">
        <w:trPr>
          <w:trHeight w:val="20"/>
        </w:trPr>
        <w:tc>
          <w:tcPr>
            <w:tcW w:w="2830" w:type="dxa"/>
            <w:vAlign w:val="center"/>
          </w:tcPr>
          <w:p w:rsidR="00735289" w:rsidRPr="00735289" w:rsidRDefault="00735289" w:rsidP="00EA484B">
            <w:pPr>
              <w:rPr>
                <w:rFonts w:ascii="Times New Roman" w:hAnsi="Times New Roman" w:cs="Times New Roman"/>
                <w:color w:val="000000"/>
                <w:sz w:val="32"/>
                <w:szCs w:val="32"/>
              </w:rPr>
            </w:pPr>
            <w:r w:rsidRPr="00735289">
              <w:rPr>
                <w:rFonts w:ascii="Times New Roman" w:hAnsi="Times New Roman" w:cs="Times New Roman"/>
                <w:color w:val="000000"/>
                <w:sz w:val="32"/>
                <w:szCs w:val="32"/>
              </w:rPr>
              <w:t>Кинель</w:t>
            </w:r>
          </w:p>
        </w:tc>
        <w:tc>
          <w:tcPr>
            <w:tcW w:w="1701" w:type="dxa"/>
            <w:vAlign w:val="center"/>
          </w:tcPr>
          <w:p w:rsidR="00735289" w:rsidRPr="00735289" w:rsidRDefault="00735289" w:rsidP="00EA484B">
            <w:pPr>
              <w:jc w:val="center"/>
              <w:rPr>
                <w:rFonts w:ascii="Times New Roman" w:hAnsi="Times New Roman" w:cs="Times New Roman"/>
                <w:b/>
                <w:sz w:val="32"/>
                <w:szCs w:val="32"/>
              </w:rPr>
            </w:pPr>
            <w:r w:rsidRPr="00735289">
              <w:rPr>
                <w:rFonts w:ascii="Times New Roman" w:hAnsi="Times New Roman" w:cs="Times New Roman"/>
                <w:b/>
                <w:sz w:val="32"/>
                <w:szCs w:val="32"/>
              </w:rPr>
              <w:t>4</w:t>
            </w:r>
          </w:p>
        </w:tc>
        <w:tc>
          <w:tcPr>
            <w:tcW w:w="1701" w:type="dxa"/>
            <w:vAlign w:val="center"/>
          </w:tcPr>
          <w:p w:rsidR="00735289" w:rsidRPr="00735289" w:rsidRDefault="00735289"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0</w:t>
            </w:r>
          </w:p>
        </w:tc>
        <w:tc>
          <w:tcPr>
            <w:tcW w:w="851" w:type="dxa"/>
          </w:tcPr>
          <w:p w:rsidR="00735289" w:rsidRPr="00735289" w:rsidRDefault="00735289" w:rsidP="00EA484B">
            <w:pPr>
              <w:suppressAutoHyphens/>
              <w:jc w:val="center"/>
              <w:rPr>
                <w:rFonts w:ascii="Times New Roman" w:eastAsia="Calibri" w:hAnsi="Times New Roman" w:cs="Times New Roman"/>
                <w:b/>
                <w:sz w:val="48"/>
                <w:szCs w:val="48"/>
                <w:lang w:eastAsia="ru-RU"/>
              </w:rPr>
            </w:pPr>
            <w:r w:rsidRPr="00735289">
              <w:rPr>
                <w:rFonts w:ascii="Times New Roman" w:hAnsi="Times New Roman" w:cs="Times New Roman"/>
                <w:color w:val="F12B03"/>
                <w:sz w:val="48"/>
                <w:szCs w:val="48"/>
              </w:rPr>
              <w:t>▲</w:t>
            </w:r>
          </w:p>
        </w:tc>
        <w:tc>
          <w:tcPr>
            <w:tcW w:w="2268" w:type="dxa"/>
            <w:vAlign w:val="center"/>
          </w:tcPr>
          <w:p w:rsidR="00735289" w:rsidRPr="00735289" w:rsidRDefault="00735289" w:rsidP="00EA484B">
            <w:pPr>
              <w:suppressAutoHyphens/>
              <w:jc w:val="center"/>
              <w:rPr>
                <w:rFonts w:ascii="Times New Roman" w:hAnsi="Times New Roman" w:cs="Times New Roman"/>
                <w:b/>
                <w:color w:val="F12B03"/>
                <w:sz w:val="40"/>
                <w:szCs w:val="40"/>
              </w:rPr>
            </w:pPr>
            <w:r w:rsidRPr="00735289">
              <w:rPr>
                <w:rFonts w:ascii="Times New Roman" w:hAnsi="Times New Roman" w:cs="Times New Roman"/>
                <w:b/>
                <w:color w:val="F12B03"/>
                <w:sz w:val="40"/>
                <w:szCs w:val="40"/>
              </w:rPr>
              <w:t>100%</w:t>
            </w:r>
          </w:p>
        </w:tc>
      </w:tr>
      <w:tr w:rsidR="00735289" w:rsidRPr="00735289" w:rsidTr="00EA484B">
        <w:trPr>
          <w:trHeight w:val="20"/>
        </w:trPr>
        <w:tc>
          <w:tcPr>
            <w:tcW w:w="2830" w:type="dxa"/>
            <w:vAlign w:val="center"/>
          </w:tcPr>
          <w:p w:rsidR="00735289" w:rsidRPr="00735289" w:rsidRDefault="00735289" w:rsidP="00EA484B">
            <w:pPr>
              <w:rPr>
                <w:rFonts w:ascii="Times New Roman" w:hAnsi="Times New Roman" w:cs="Times New Roman"/>
                <w:color w:val="000000"/>
                <w:sz w:val="32"/>
                <w:szCs w:val="32"/>
              </w:rPr>
            </w:pPr>
            <w:r w:rsidRPr="00735289">
              <w:rPr>
                <w:rFonts w:ascii="Times New Roman" w:hAnsi="Times New Roman" w:cs="Times New Roman"/>
                <w:color w:val="000000"/>
                <w:sz w:val="32"/>
                <w:szCs w:val="32"/>
              </w:rPr>
              <w:t>Новокуйбышевск</w:t>
            </w:r>
          </w:p>
        </w:tc>
        <w:tc>
          <w:tcPr>
            <w:tcW w:w="1701" w:type="dxa"/>
            <w:vAlign w:val="center"/>
          </w:tcPr>
          <w:p w:rsidR="00735289" w:rsidRPr="00735289" w:rsidRDefault="00735289" w:rsidP="00EA484B">
            <w:pPr>
              <w:jc w:val="center"/>
              <w:rPr>
                <w:rFonts w:ascii="Times New Roman" w:hAnsi="Times New Roman" w:cs="Times New Roman"/>
                <w:b/>
                <w:sz w:val="32"/>
                <w:szCs w:val="32"/>
              </w:rPr>
            </w:pPr>
            <w:r w:rsidRPr="00735289">
              <w:rPr>
                <w:rFonts w:ascii="Times New Roman" w:hAnsi="Times New Roman" w:cs="Times New Roman"/>
                <w:b/>
                <w:sz w:val="32"/>
                <w:szCs w:val="32"/>
              </w:rPr>
              <w:t>2</w:t>
            </w:r>
          </w:p>
        </w:tc>
        <w:tc>
          <w:tcPr>
            <w:tcW w:w="1701" w:type="dxa"/>
            <w:vAlign w:val="center"/>
          </w:tcPr>
          <w:p w:rsidR="00735289" w:rsidRPr="00735289" w:rsidRDefault="00735289"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7</w:t>
            </w:r>
          </w:p>
        </w:tc>
        <w:tc>
          <w:tcPr>
            <w:tcW w:w="851" w:type="dxa"/>
          </w:tcPr>
          <w:p w:rsidR="00735289" w:rsidRPr="00735289" w:rsidRDefault="00735289" w:rsidP="00EA484B">
            <w:pPr>
              <w:suppressAutoHyphens/>
              <w:jc w:val="center"/>
              <w:rPr>
                <w:rFonts w:ascii="Times New Roman" w:eastAsia="Calibri" w:hAnsi="Times New Roman" w:cs="Times New Roman"/>
                <w:b/>
                <w:sz w:val="48"/>
                <w:szCs w:val="48"/>
                <w:lang w:eastAsia="ru-RU"/>
              </w:rPr>
            </w:pPr>
            <w:r w:rsidRPr="00735289">
              <w:rPr>
                <w:rFonts w:ascii="Times New Roman" w:hAnsi="Times New Roman" w:cs="Times New Roman"/>
                <w:color w:val="1A9A8B"/>
                <w:sz w:val="48"/>
                <w:szCs w:val="48"/>
              </w:rPr>
              <w:t>▼</w:t>
            </w:r>
          </w:p>
        </w:tc>
        <w:tc>
          <w:tcPr>
            <w:tcW w:w="2268" w:type="dxa"/>
            <w:vAlign w:val="center"/>
          </w:tcPr>
          <w:p w:rsidR="00735289" w:rsidRPr="00735289" w:rsidRDefault="00735289" w:rsidP="00EA484B">
            <w:pPr>
              <w:suppressAutoHyphens/>
              <w:jc w:val="center"/>
              <w:rPr>
                <w:rFonts w:ascii="Times New Roman" w:hAnsi="Times New Roman" w:cs="Times New Roman"/>
                <w:b/>
                <w:color w:val="1A9A8B"/>
                <w:sz w:val="40"/>
                <w:szCs w:val="40"/>
              </w:rPr>
            </w:pPr>
            <w:r w:rsidRPr="00735289">
              <w:rPr>
                <w:rFonts w:ascii="Times New Roman" w:hAnsi="Times New Roman" w:cs="Times New Roman"/>
                <w:b/>
                <w:color w:val="1A9A8B"/>
                <w:sz w:val="40"/>
                <w:szCs w:val="40"/>
              </w:rPr>
              <w:t>-71,4%</w:t>
            </w:r>
          </w:p>
        </w:tc>
      </w:tr>
      <w:tr w:rsidR="00735289" w:rsidRPr="00735289" w:rsidTr="00EA484B">
        <w:trPr>
          <w:trHeight w:val="20"/>
        </w:trPr>
        <w:tc>
          <w:tcPr>
            <w:tcW w:w="2830" w:type="dxa"/>
            <w:vAlign w:val="center"/>
          </w:tcPr>
          <w:p w:rsidR="00735289" w:rsidRPr="00735289" w:rsidRDefault="00735289" w:rsidP="00EA484B">
            <w:pPr>
              <w:rPr>
                <w:rFonts w:ascii="Times New Roman" w:hAnsi="Times New Roman" w:cs="Times New Roman"/>
                <w:color w:val="000000"/>
                <w:sz w:val="32"/>
                <w:szCs w:val="32"/>
              </w:rPr>
            </w:pPr>
            <w:r w:rsidRPr="00735289">
              <w:rPr>
                <w:rFonts w:ascii="Times New Roman" w:hAnsi="Times New Roman" w:cs="Times New Roman"/>
                <w:color w:val="000000"/>
                <w:sz w:val="32"/>
                <w:szCs w:val="32"/>
              </w:rPr>
              <w:t>Похвистнево</w:t>
            </w:r>
          </w:p>
        </w:tc>
        <w:tc>
          <w:tcPr>
            <w:tcW w:w="1701" w:type="dxa"/>
            <w:vAlign w:val="center"/>
          </w:tcPr>
          <w:p w:rsidR="00735289" w:rsidRPr="00735289" w:rsidRDefault="00735289" w:rsidP="00EA484B">
            <w:pPr>
              <w:jc w:val="center"/>
              <w:rPr>
                <w:rFonts w:ascii="Times New Roman" w:hAnsi="Times New Roman" w:cs="Times New Roman"/>
                <w:b/>
                <w:sz w:val="32"/>
                <w:szCs w:val="32"/>
              </w:rPr>
            </w:pPr>
            <w:r w:rsidRPr="00735289">
              <w:rPr>
                <w:rFonts w:ascii="Times New Roman" w:hAnsi="Times New Roman" w:cs="Times New Roman"/>
                <w:b/>
                <w:sz w:val="32"/>
                <w:szCs w:val="32"/>
              </w:rPr>
              <w:t>3</w:t>
            </w:r>
          </w:p>
        </w:tc>
        <w:tc>
          <w:tcPr>
            <w:tcW w:w="1701" w:type="dxa"/>
            <w:vAlign w:val="center"/>
          </w:tcPr>
          <w:p w:rsidR="00735289" w:rsidRPr="00735289" w:rsidRDefault="00735289"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2</w:t>
            </w:r>
          </w:p>
        </w:tc>
        <w:tc>
          <w:tcPr>
            <w:tcW w:w="851" w:type="dxa"/>
          </w:tcPr>
          <w:p w:rsidR="00735289" w:rsidRPr="00735289" w:rsidRDefault="00735289" w:rsidP="00EA484B">
            <w:pPr>
              <w:suppressAutoHyphens/>
              <w:jc w:val="center"/>
              <w:rPr>
                <w:rFonts w:ascii="Times New Roman" w:eastAsia="Calibri" w:hAnsi="Times New Roman" w:cs="Times New Roman"/>
                <w:b/>
                <w:sz w:val="48"/>
                <w:szCs w:val="48"/>
                <w:lang w:eastAsia="ru-RU"/>
              </w:rPr>
            </w:pPr>
            <w:r w:rsidRPr="00735289">
              <w:rPr>
                <w:rFonts w:ascii="Times New Roman" w:hAnsi="Times New Roman" w:cs="Times New Roman"/>
                <w:color w:val="F12B03"/>
                <w:sz w:val="48"/>
                <w:szCs w:val="48"/>
              </w:rPr>
              <w:t>▲</w:t>
            </w:r>
          </w:p>
        </w:tc>
        <w:tc>
          <w:tcPr>
            <w:tcW w:w="2268" w:type="dxa"/>
            <w:vAlign w:val="center"/>
          </w:tcPr>
          <w:p w:rsidR="00735289" w:rsidRPr="00735289" w:rsidRDefault="00735289" w:rsidP="00EA484B">
            <w:pPr>
              <w:suppressAutoHyphens/>
              <w:jc w:val="center"/>
              <w:rPr>
                <w:rFonts w:ascii="Times New Roman" w:hAnsi="Times New Roman" w:cs="Times New Roman"/>
                <w:b/>
                <w:color w:val="F12B03"/>
                <w:sz w:val="40"/>
                <w:szCs w:val="40"/>
              </w:rPr>
            </w:pPr>
            <w:r w:rsidRPr="00735289">
              <w:rPr>
                <w:rFonts w:ascii="Times New Roman" w:hAnsi="Times New Roman" w:cs="Times New Roman"/>
                <w:b/>
                <w:color w:val="F12B03"/>
                <w:sz w:val="40"/>
                <w:szCs w:val="40"/>
              </w:rPr>
              <w:t>+50%</w:t>
            </w:r>
          </w:p>
        </w:tc>
      </w:tr>
      <w:tr w:rsidR="00735289" w:rsidRPr="00735289" w:rsidTr="00EA484B">
        <w:trPr>
          <w:trHeight w:val="20"/>
        </w:trPr>
        <w:tc>
          <w:tcPr>
            <w:tcW w:w="2830" w:type="dxa"/>
            <w:vAlign w:val="center"/>
          </w:tcPr>
          <w:p w:rsidR="00735289" w:rsidRPr="00735289" w:rsidRDefault="00735289" w:rsidP="00EA484B">
            <w:pPr>
              <w:rPr>
                <w:rFonts w:ascii="Times New Roman" w:hAnsi="Times New Roman" w:cs="Times New Roman"/>
                <w:color w:val="000000"/>
                <w:sz w:val="32"/>
                <w:szCs w:val="32"/>
              </w:rPr>
            </w:pPr>
            <w:r w:rsidRPr="00735289">
              <w:rPr>
                <w:rFonts w:ascii="Times New Roman" w:hAnsi="Times New Roman" w:cs="Times New Roman"/>
                <w:color w:val="000000"/>
                <w:sz w:val="32"/>
                <w:szCs w:val="32"/>
              </w:rPr>
              <w:t>Большеглушицкий</w:t>
            </w:r>
          </w:p>
        </w:tc>
        <w:tc>
          <w:tcPr>
            <w:tcW w:w="1701" w:type="dxa"/>
            <w:vAlign w:val="center"/>
          </w:tcPr>
          <w:p w:rsidR="00735289" w:rsidRPr="00735289" w:rsidRDefault="00735289" w:rsidP="00EA484B">
            <w:pPr>
              <w:jc w:val="center"/>
              <w:rPr>
                <w:rFonts w:ascii="Times New Roman" w:hAnsi="Times New Roman" w:cs="Times New Roman"/>
                <w:b/>
                <w:sz w:val="32"/>
                <w:szCs w:val="32"/>
              </w:rPr>
            </w:pPr>
            <w:r w:rsidRPr="00735289">
              <w:rPr>
                <w:rFonts w:ascii="Times New Roman" w:hAnsi="Times New Roman" w:cs="Times New Roman"/>
                <w:b/>
                <w:sz w:val="32"/>
                <w:szCs w:val="32"/>
              </w:rPr>
              <w:t>1</w:t>
            </w:r>
          </w:p>
        </w:tc>
        <w:tc>
          <w:tcPr>
            <w:tcW w:w="1701" w:type="dxa"/>
            <w:vAlign w:val="center"/>
          </w:tcPr>
          <w:p w:rsidR="00735289" w:rsidRPr="00735289" w:rsidRDefault="00735289"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0</w:t>
            </w:r>
          </w:p>
        </w:tc>
        <w:tc>
          <w:tcPr>
            <w:tcW w:w="851" w:type="dxa"/>
          </w:tcPr>
          <w:p w:rsidR="00735289" w:rsidRPr="00735289" w:rsidRDefault="00735289" w:rsidP="00EA484B">
            <w:pPr>
              <w:suppressAutoHyphens/>
              <w:jc w:val="center"/>
              <w:rPr>
                <w:rFonts w:ascii="Times New Roman" w:eastAsia="Calibri" w:hAnsi="Times New Roman" w:cs="Times New Roman"/>
                <w:b/>
                <w:sz w:val="48"/>
                <w:szCs w:val="48"/>
                <w:lang w:eastAsia="ru-RU"/>
              </w:rPr>
            </w:pPr>
            <w:r w:rsidRPr="00735289">
              <w:rPr>
                <w:rFonts w:ascii="Times New Roman" w:hAnsi="Times New Roman" w:cs="Times New Roman"/>
                <w:color w:val="F12B03"/>
                <w:sz w:val="48"/>
                <w:szCs w:val="48"/>
              </w:rPr>
              <w:t>▲</w:t>
            </w:r>
          </w:p>
        </w:tc>
        <w:tc>
          <w:tcPr>
            <w:tcW w:w="2268" w:type="dxa"/>
            <w:vAlign w:val="center"/>
          </w:tcPr>
          <w:p w:rsidR="00735289" w:rsidRPr="00735289" w:rsidRDefault="00735289" w:rsidP="00EA484B">
            <w:pPr>
              <w:suppressAutoHyphens/>
              <w:jc w:val="center"/>
              <w:rPr>
                <w:rFonts w:ascii="Times New Roman" w:hAnsi="Times New Roman" w:cs="Times New Roman"/>
                <w:b/>
                <w:color w:val="F12B03"/>
                <w:sz w:val="40"/>
                <w:szCs w:val="40"/>
              </w:rPr>
            </w:pPr>
            <w:r w:rsidRPr="00735289">
              <w:rPr>
                <w:rFonts w:ascii="Times New Roman" w:hAnsi="Times New Roman" w:cs="Times New Roman"/>
                <w:b/>
                <w:color w:val="F12B03"/>
                <w:sz w:val="40"/>
                <w:szCs w:val="40"/>
              </w:rPr>
              <w:t>100%</w:t>
            </w:r>
          </w:p>
        </w:tc>
      </w:tr>
      <w:tr w:rsidR="00886FED" w:rsidRPr="00735289" w:rsidTr="0008709D">
        <w:trPr>
          <w:trHeight w:val="20"/>
        </w:trPr>
        <w:tc>
          <w:tcPr>
            <w:tcW w:w="2830" w:type="dxa"/>
            <w:vAlign w:val="center"/>
          </w:tcPr>
          <w:p w:rsidR="00886FED" w:rsidRPr="00735289" w:rsidRDefault="00886FED" w:rsidP="00EA484B">
            <w:pPr>
              <w:rPr>
                <w:rFonts w:ascii="Times New Roman" w:hAnsi="Times New Roman" w:cs="Times New Roman"/>
                <w:color w:val="000000"/>
                <w:sz w:val="32"/>
                <w:szCs w:val="32"/>
              </w:rPr>
            </w:pPr>
            <w:r w:rsidRPr="00735289">
              <w:rPr>
                <w:rFonts w:ascii="Times New Roman" w:hAnsi="Times New Roman" w:cs="Times New Roman"/>
                <w:color w:val="000000"/>
                <w:sz w:val="32"/>
                <w:szCs w:val="32"/>
              </w:rPr>
              <w:t>Красноярский</w:t>
            </w:r>
          </w:p>
        </w:tc>
        <w:tc>
          <w:tcPr>
            <w:tcW w:w="1701" w:type="dxa"/>
            <w:vAlign w:val="center"/>
          </w:tcPr>
          <w:p w:rsidR="00886FED" w:rsidRPr="00735289" w:rsidRDefault="00886FED" w:rsidP="00EA484B">
            <w:pPr>
              <w:jc w:val="center"/>
              <w:rPr>
                <w:rFonts w:ascii="Times New Roman" w:hAnsi="Times New Roman" w:cs="Times New Roman"/>
                <w:b/>
                <w:sz w:val="32"/>
                <w:szCs w:val="32"/>
              </w:rPr>
            </w:pPr>
            <w:r>
              <w:rPr>
                <w:rFonts w:ascii="Times New Roman" w:hAnsi="Times New Roman" w:cs="Times New Roman"/>
                <w:b/>
                <w:sz w:val="32"/>
                <w:szCs w:val="32"/>
              </w:rPr>
              <w:t>2</w:t>
            </w:r>
          </w:p>
        </w:tc>
        <w:tc>
          <w:tcPr>
            <w:tcW w:w="1701" w:type="dxa"/>
            <w:vAlign w:val="center"/>
          </w:tcPr>
          <w:p w:rsidR="00886FED" w:rsidRPr="00735289" w:rsidRDefault="00886FED"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2</w:t>
            </w:r>
          </w:p>
        </w:tc>
        <w:tc>
          <w:tcPr>
            <w:tcW w:w="3119" w:type="dxa"/>
            <w:gridSpan w:val="2"/>
          </w:tcPr>
          <w:p w:rsidR="00886FED" w:rsidRPr="00886FED" w:rsidRDefault="00886FED" w:rsidP="00EA484B">
            <w:pPr>
              <w:suppressAutoHyphens/>
              <w:jc w:val="center"/>
              <w:rPr>
                <w:rFonts w:ascii="Times New Roman" w:eastAsia="Calibri" w:hAnsi="Times New Roman" w:cs="Times New Roman"/>
                <w:b/>
                <w:sz w:val="26"/>
                <w:szCs w:val="26"/>
                <w:lang w:eastAsia="ru-RU"/>
              </w:rPr>
            </w:pPr>
            <w:r w:rsidRPr="00735289">
              <w:rPr>
                <w:rFonts w:ascii="Times New Roman" w:eastAsia="Calibri" w:hAnsi="Times New Roman" w:cs="Times New Roman"/>
                <w:b/>
                <w:sz w:val="26"/>
                <w:szCs w:val="26"/>
                <w:lang w:eastAsia="ru-RU"/>
              </w:rPr>
              <w:t>без изменений</w:t>
            </w:r>
          </w:p>
        </w:tc>
      </w:tr>
      <w:tr w:rsidR="00735289" w:rsidRPr="00735289" w:rsidTr="00EA484B">
        <w:trPr>
          <w:trHeight w:val="20"/>
        </w:trPr>
        <w:tc>
          <w:tcPr>
            <w:tcW w:w="2830" w:type="dxa"/>
            <w:vAlign w:val="center"/>
          </w:tcPr>
          <w:p w:rsidR="00735289" w:rsidRPr="00735289" w:rsidRDefault="00735289" w:rsidP="00EA484B">
            <w:pPr>
              <w:rPr>
                <w:rFonts w:ascii="Times New Roman" w:hAnsi="Times New Roman" w:cs="Times New Roman"/>
                <w:color w:val="000000"/>
                <w:sz w:val="32"/>
                <w:szCs w:val="32"/>
              </w:rPr>
            </w:pPr>
            <w:r w:rsidRPr="00735289">
              <w:rPr>
                <w:rFonts w:ascii="Times New Roman" w:hAnsi="Times New Roman" w:cs="Times New Roman"/>
                <w:color w:val="000000"/>
                <w:sz w:val="32"/>
                <w:szCs w:val="32"/>
              </w:rPr>
              <w:t>Похвистневский</w:t>
            </w:r>
          </w:p>
        </w:tc>
        <w:tc>
          <w:tcPr>
            <w:tcW w:w="1701" w:type="dxa"/>
            <w:vAlign w:val="center"/>
          </w:tcPr>
          <w:p w:rsidR="00735289" w:rsidRPr="00735289" w:rsidRDefault="00735289" w:rsidP="00EA484B">
            <w:pPr>
              <w:jc w:val="center"/>
              <w:rPr>
                <w:rFonts w:ascii="Times New Roman" w:hAnsi="Times New Roman" w:cs="Times New Roman"/>
                <w:b/>
                <w:sz w:val="32"/>
                <w:szCs w:val="32"/>
              </w:rPr>
            </w:pPr>
            <w:r w:rsidRPr="00735289">
              <w:rPr>
                <w:rFonts w:ascii="Times New Roman" w:hAnsi="Times New Roman" w:cs="Times New Roman"/>
                <w:b/>
                <w:sz w:val="32"/>
                <w:szCs w:val="32"/>
              </w:rPr>
              <w:t>1</w:t>
            </w:r>
          </w:p>
        </w:tc>
        <w:tc>
          <w:tcPr>
            <w:tcW w:w="1701" w:type="dxa"/>
            <w:vAlign w:val="center"/>
          </w:tcPr>
          <w:p w:rsidR="00735289" w:rsidRPr="00735289" w:rsidRDefault="00735289"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0</w:t>
            </w:r>
          </w:p>
        </w:tc>
        <w:tc>
          <w:tcPr>
            <w:tcW w:w="851" w:type="dxa"/>
          </w:tcPr>
          <w:p w:rsidR="00735289" w:rsidRPr="00735289" w:rsidRDefault="00735289" w:rsidP="00EA484B">
            <w:pPr>
              <w:suppressAutoHyphens/>
              <w:jc w:val="center"/>
              <w:rPr>
                <w:rFonts w:ascii="Times New Roman" w:eastAsia="Calibri" w:hAnsi="Times New Roman" w:cs="Times New Roman"/>
                <w:b/>
                <w:sz w:val="48"/>
                <w:szCs w:val="48"/>
                <w:lang w:eastAsia="ru-RU"/>
              </w:rPr>
            </w:pPr>
            <w:r w:rsidRPr="00735289">
              <w:rPr>
                <w:rFonts w:ascii="Times New Roman" w:hAnsi="Times New Roman" w:cs="Times New Roman"/>
                <w:color w:val="F12B03"/>
                <w:sz w:val="48"/>
                <w:szCs w:val="48"/>
              </w:rPr>
              <w:t>▲</w:t>
            </w:r>
          </w:p>
        </w:tc>
        <w:tc>
          <w:tcPr>
            <w:tcW w:w="2268" w:type="dxa"/>
            <w:vAlign w:val="center"/>
          </w:tcPr>
          <w:p w:rsidR="00735289" w:rsidRPr="00735289" w:rsidRDefault="00735289" w:rsidP="00EA484B">
            <w:pPr>
              <w:suppressAutoHyphens/>
              <w:jc w:val="center"/>
              <w:rPr>
                <w:rFonts w:ascii="Times New Roman" w:hAnsi="Times New Roman" w:cs="Times New Roman"/>
                <w:b/>
                <w:color w:val="F12B03"/>
                <w:sz w:val="40"/>
                <w:szCs w:val="40"/>
              </w:rPr>
            </w:pPr>
            <w:r w:rsidRPr="00735289">
              <w:rPr>
                <w:rFonts w:ascii="Times New Roman" w:hAnsi="Times New Roman" w:cs="Times New Roman"/>
                <w:b/>
                <w:color w:val="F12B03"/>
                <w:sz w:val="40"/>
                <w:szCs w:val="40"/>
              </w:rPr>
              <w:t>100%</w:t>
            </w:r>
          </w:p>
        </w:tc>
      </w:tr>
      <w:tr w:rsidR="00735289" w:rsidRPr="00735289" w:rsidTr="00EA484B">
        <w:trPr>
          <w:trHeight w:val="20"/>
        </w:trPr>
        <w:tc>
          <w:tcPr>
            <w:tcW w:w="2830" w:type="dxa"/>
            <w:vAlign w:val="center"/>
          </w:tcPr>
          <w:p w:rsidR="00735289" w:rsidRPr="00735289" w:rsidRDefault="00735289" w:rsidP="00EA484B">
            <w:pPr>
              <w:rPr>
                <w:rFonts w:ascii="Times New Roman" w:hAnsi="Times New Roman" w:cs="Times New Roman"/>
                <w:color w:val="000000"/>
                <w:sz w:val="32"/>
                <w:szCs w:val="32"/>
              </w:rPr>
            </w:pPr>
            <w:r w:rsidRPr="00735289">
              <w:rPr>
                <w:rFonts w:ascii="Times New Roman" w:hAnsi="Times New Roman" w:cs="Times New Roman"/>
                <w:color w:val="000000"/>
                <w:sz w:val="32"/>
                <w:szCs w:val="32"/>
              </w:rPr>
              <w:t>Ставропольский</w:t>
            </w:r>
          </w:p>
        </w:tc>
        <w:tc>
          <w:tcPr>
            <w:tcW w:w="1701" w:type="dxa"/>
            <w:vAlign w:val="center"/>
          </w:tcPr>
          <w:p w:rsidR="00735289" w:rsidRPr="00735289" w:rsidRDefault="00735289" w:rsidP="00EA484B">
            <w:pPr>
              <w:jc w:val="center"/>
              <w:rPr>
                <w:rFonts w:ascii="Times New Roman" w:hAnsi="Times New Roman" w:cs="Times New Roman"/>
                <w:b/>
                <w:sz w:val="32"/>
                <w:szCs w:val="32"/>
              </w:rPr>
            </w:pPr>
            <w:r w:rsidRPr="00735289">
              <w:rPr>
                <w:rFonts w:ascii="Times New Roman" w:hAnsi="Times New Roman" w:cs="Times New Roman"/>
                <w:b/>
                <w:sz w:val="32"/>
                <w:szCs w:val="32"/>
              </w:rPr>
              <w:t>3</w:t>
            </w:r>
          </w:p>
        </w:tc>
        <w:tc>
          <w:tcPr>
            <w:tcW w:w="1701" w:type="dxa"/>
            <w:vAlign w:val="center"/>
          </w:tcPr>
          <w:p w:rsidR="00735289" w:rsidRPr="00735289" w:rsidRDefault="00735289" w:rsidP="00EA484B">
            <w:pPr>
              <w:suppressAutoHyphens/>
              <w:jc w:val="center"/>
              <w:rPr>
                <w:rFonts w:ascii="Times New Roman" w:eastAsia="Calibri" w:hAnsi="Times New Roman" w:cs="Times New Roman"/>
                <w:b/>
                <w:sz w:val="32"/>
                <w:szCs w:val="32"/>
                <w:lang w:eastAsia="ru-RU"/>
              </w:rPr>
            </w:pPr>
            <w:r w:rsidRPr="00735289">
              <w:rPr>
                <w:rFonts w:ascii="Times New Roman" w:eastAsia="Calibri" w:hAnsi="Times New Roman" w:cs="Times New Roman"/>
                <w:b/>
                <w:sz w:val="32"/>
                <w:szCs w:val="32"/>
                <w:lang w:eastAsia="ru-RU"/>
              </w:rPr>
              <w:t>3</w:t>
            </w:r>
          </w:p>
        </w:tc>
        <w:tc>
          <w:tcPr>
            <w:tcW w:w="3119" w:type="dxa"/>
            <w:gridSpan w:val="2"/>
          </w:tcPr>
          <w:p w:rsidR="00735289" w:rsidRPr="00735289" w:rsidRDefault="00735289" w:rsidP="00EA484B">
            <w:pPr>
              <w:suppressAutoHyphens/>
              <w:jc w:val="center"/>
              <w:rPr>
                <w:rFonts w:ascii="Times New Roman" w:eastAsia="Calibri" w:hAnsi="Times New Roman" w:cs="Times New Roman"/>
                <w:b/>
                <w:sz w:val="26"/>
                <w:szCs w:val="26"/>
                <w:lang w:eastAsia="ru-RU"/>
              </w:rPr>
            </w:pPr>
            <w:r w:rsidRPr="00735289">
              <w:rPr>
                <w:rFonts w:ascii="Times New Roman" w:eastAsia="Calibri" w:hAnsi="Times New Roman" w:cs="Times New Roman"/>
                <w:b/>
                <w:sz w:val="26"/>
                <w:szCs w:val="26"/>
                <w:lang w:eastAsia="ru-RU"/>
              </w:rPr>
              <w:t>без изменений</w:t>
            </w:r>
          </w:p>
        </w:tc>
      </w:tr>
    </w:tbl>
    <w:p w:rsidR="00735289" w:rsidRPr="00735289" w:rsidRDefault="00735289" w:rsidP="00735289">
      <w:pPr>
        <w:rPr>
          <w:rFonts w:ascii="Times New Roman" w:hAnsi="Times New Roman" w:cs="Times New Roman"/>
        </w:rPr>
      </w:pPr>
    </w:p>
    <w:p w:rsidR="0043262C" w:rsidRPr="00991139" w:rsidRDefault="0043262C" w:rsidP="00991139">
      <w:pPr>
        <w:shd w:val="clear" w:color="auto" w:fill="FFFFFF"/>
        <w:spacing w:after="200" w:line="264" w:lineRule="auto"/>
        <w:ind w:firstLine="709"/>
        <w:contextualSpacing/>
        <w:jc w:val="both"/>
        <w:rPr>
          <w:rFonts w:ascii="Times New Roman" w:eastAsia="Times New Roman" w:hAnsi="Times New Roman" w:cs="Times New Roman"/>
          <w:sz w:val="28"/>
          <w:szCs w:val="28"/>
          <w:lang w:eastAsia="ru-RU"/>
        </w:rPr>
      </w:pPr>
    </w:p>
    <w:sectPr w:rsidR="0043262C" w:rsidRPr="00991139" w:rsidSect="00CB5331">
      <w:headerReference w:type="default" r:id="rId10"/>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056" w:rsidRDefault="00276056" w:rsidP="00AE491E">
      <w:pPr>
        <w:spacing w:after="0" w:line="240" w:lineRule="auto"/>
      </w:pPr>
      <w:r>
        <w:separator/>
      </w:r>
    </w:p>
  </w:endnote>
  <w:endnote w:type="continuationSeparator" w:id="1">
    <w:p w:rsidR="00276056" w:rsidRDefault="00276056" w:rsidP="00AE4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056" w:rsidRDefault="00276056" w:rsidP="00AE491E">
      <w:pPr>
        <w:spacing w:after="0" w:line="240" w:lineRule="auto"/>
      </w:pPr>
      <w:r>
        <w:separator/>
      </w:r>
    </w:p>
  </w:footnote>
  <w:footnote w:type="continuationSeparator" w:id="1">
    <w:p w:rsidR="00276056" w:rsidRDefault="00276056" w:rsidP="00AE491E">
      <w:pPr>
        <w:spacing w:after="0" w:line="240" w:lineRule="auto"/>
      </w:pPr>
      <w:r>
        <w:continuationSeparator/>
      </w:r>
    </w:p>
  </w:footnote>
  <w:footnote w:id="2">
    <w:p w:rsidR="006974BE" w:rsidRPr="004F2054" w:rsidRDefault="006974BE" w:rsidP="004F2054">
      <w:pPr>
        <w:pStyle w:val="a3"/>
        <w:jc w:val="both"/>
        <w:rPr>
          <w:rFonts w:ascii="Times New Roman" w:hAnsi="Times New Roman" w:cs="Times New Roman"/>
        </w:rPr>
      </w:pPr>
      <w:r>
        <w:rPr>
          <w:rStyle w:val="a5"/>
        </w:rPr>
        <w:footnoteRef/>
      </w:r>
      <w:r w:rsidRPr="004F2054">
        <w:rPr>
          <w:rFonts w:ascii="Times New Roman" w:hAnsi="Times New Roman" w:cs="Times New Roman"/>
        </w:rPr>
        <w:t>Пункт 2.4.1 протокола заседания Комиссии, утвержденного распоряжением Губернатора Самарской области от 19.04.2022 № 96-р.</w:t>
      </w:r>
    </w:p>
  </w:footnote>
  <w:footnote w:id="3">
    <w:p w:rsidR="006974BE" w:rsidRPr="00624342" w:rsidRDefault="006974BE">
      <w:pPr>
        <w:pStyle w:val="a3"/>
        <w:rPr>
          <w:rFonts w:ascii="Times New Roman" w:hAnsi="Times New Roman" w:cs="Times New Roman"/>
        </w:rPr>
      </w:pPr>
      <w:r w:rsidRPr="00624342">
        <w:rPr>
          <w:rStyle w:val="a5"/>
          <w:rFonts w:ascii="Times New Roman" w:hAnsi="Times New Roman" w:cs="Times New Roman"/>
        </w:rPr>
        <w:footnoteRef/>
      </w:r>
      <w:r w:rsidRPr="00624342">
        <w:rPr>
          <w:rFonts w:ascii="Times New Roman" w:hAnsi="Times New Roman" w:cs="Times New Roman"/>
        </w:rPr>
        <w:t xml:space="preserve"> Г.о. Тольятти – 12, Самара – 5, Жигулевск – 3, Кинель, Похвистнево и м.р. Бол</w:t>
      </w:r>
      <w:r>
        <w:rPr>
          <w:rFonts w:ascii="Times New Roman" w:hAnsi="Times New Roman" w:cs="Times New Roman"/>
        </w:rPr>
        <w:t>ь</w:t>
      </w:r>
      <w:r w:rsidRPr="00624342">
        <w:rPr>
          <w:rFonts w:ascii="Times New Roman" w:hAnsi="Times New Roman" w:cs="Times New Roman"/>
        </w:rPr>
        <w:t xml:space="preserve">шеглушицкий – по 1. </w:t>
      </w:r>
    </w:p>
  </w:footnote>
  <w:footnote w:id="4">
    <w:p w:rsidR="006974BE" w:rsidRPr="00BD5246" w:rsidRDefault="006974BE">
      <w:pPr>
        <w:pStyle w:val="a3"/>
        <w:rPr>
          <w:rFonts w:ascii="Times New Roman" w:hAnsi="Times New Roman" w:cs="Times New Roman"/>
        </w:rPr>
      </w:pPr>
      <w:r w:rsidRPr="00BD5246">
        <w:rPr>
          <w:rStyle w:val="a5"/>
          <w:rFonts w:ascii="Times New Roman" w:hAnsi="Times New Roman" w:cs="Times New Roman"/>
        </w:rPr>
        <w:footnoteRef/>
      </w:r>
      <w:r w:rsidRPr="00BD5246">
        <w:rPr>
          <w:rFonts w:ascii="Times New Roman" w:hAnsi="Times New Roman" w:cs="Times New Roman"/>
        </w:rPr>
        <w:t xml:space="preserve"> Далее – пункты освидетельствования СОКНД. </w:t>
      </w:r>
    </w:p>
  </w:footnote>
  <w:footnote w:id="5">
    <w:p w:rsidR="006A6919" w:rsidRPr="00354287" w:rsidRDefault="006A6919" w:rsidP="006A6919">
      <w:pPr>
        <w:pStyle w:val="a3"/>
        <w:jc w:val="both"/>
        <w:rPr>
          <w:rFonts w:ascii="Times New Roman" w:hAnsi="Times New Roman" w:cs="Times New Roman"/>
        </w:rPr>
      </w:pPr>
      <w:r>
        <w:rPr>
          <w:rStyle w:val="a5"/>
        </w:rPr>
        <w:footnoteRef/>
      </w:r>
      <w:r>
        <w:rPr>
          <w:rFonts w:ascii="Times New Roman" w:hAnsi="Times New Roman" w:cs="Times New Roman"/>
        </w:rPr>
        <w:t>П</w:t>
      </w:r>
      <w:r w:rsidRPr="00354287">
        <w:rPr>
          <w:rFonts w:ascii="Times New Roman" w:hAnsi="Times New Roman" w:cs="Times New Roman"/>
        </w:rPr>
        <w:t xml:space="preserve">о данным УНК ГУ МВД России по Самарской области </w:t>
      </w:r>
      <w:r>
        <w:rPr>
          <w:rFonts w:ascii="Times New Roman" w:hAnsi="Times New Roman" w:cs="Times New Roman"/>
        </w:rPr>
        <w:t xml:space="preserve">– </w:t>
      </w:r>
      <w:r w:rsidRPr="00354287">
        <w:rPr>
          <w:rFonts w:ascii="Times New Roman" w:hAnsi="Times New Roman" w:cs="Times New Roman"/>
        </w:rPr>
        <w:t>8000 руб. за 1 грамм.</w:t>
      </w:r>
    </w:p>
  </w:footnote>
  <w:footnote w:id="6">
    <w:p w:rsidR="003D74C5" w:rsidRDefault="003D74C5" w:rsidP="003D74C5">
      <w:pPr>
        <w:pStyle w:val="a3"/>
        <w:jc w:val="both"/>
      </w:pPr>
      <w:r>
        <w:rPr>
          <w:rStyle w:val="a5"/>
        </w:rPr>
        <w:footnoteRef/>
      </w:r>
      <w:r w:rsidRPr="0047736E">
        <w:rPr>
          <w:rFonts w:ascii="Times New Roman" w:hAnsi="Times New Roman" w:cs="Times New Roman"/>
        </w:rPr>
        <w:t xml:space="preserve">Данный факт отмечен членами Государственного антинаркотического комитета </w:t>
      </w:r>
      <w:r>
        <w:rPr>
          <w:rFonts w:ascii="Times New Roman" w:hAnsi="Times New Roman" w:cs="Times New Roman"/>
        </w:rPr>
        <w:t xml:space="preserve">(далее – ГАК, Комитет) </w:t>
      </w:r>
      <w:r w:rsidRPr="0047736E">
        <w:rPr>
          <w:rFonts w:ascii="Times New Roman" w:hAnsi="Times New Roman" w:cs="Times New Roman"/>
        </w:rPr>
        <w:t>на</w:t>
      </w:r>
      <w:r w:rsidR="00C0111D">
        <w:rPr>
          <w:rFonts w:ascii="Times New Roman" w:hAnsi="Times New Roman" w:cs="Times New Roman"/>
          <w:lang w:val="en-US"/>
        </w:rPr>
        <w:t> </w:t>
      </w:r>
      <w:r w:rsidRPr="0047736E">
        <w:rPr>
          <w:rFonts w:ascii="Times New Roman" w:hAnsi="Times New Roman" w:cs="Times New Roman"/>
        </w:rPr>
        <w:t xml:space="preserve">заседании, которое состоялось 21.06.2022 под председательством Министра внутренних дел России В.А.Колокольцева. </w:t>
      </w:r>
    </w:p>
  </w:footnote>
  <w:footnote w:id="7">
    <w:p w:rsidR="000A0B6A" w:rsidRDefault="000A0B6A">
      <w:pPr>
        <w:pStyle w:val="a3"/>
      </w:pPr>
      <w:r>
        <w:rPr>
          <w:rStyle w:val="a5"/>
        </w:rPr>
        <w:footnoteRef/>
      </w:r>
      <w:r w:rsidRPr="000A0B6A">
        <w:rPr>
          <w:rFonts w:ascii="Times New Roman" w:hAnsi="Times New Roman" w:cs="Times New Roman"/>
        </w:rPr>
        <w:t>Во втором полугодии 2022 года изъято 923 грамма наркотика</w:t>
      </w:r>
      <w:r>
        <w:rPr>
          <w:rFonts w:ascii="Times New Roman" w:hAnsi="Times New Roman" w:cs="Times New Roman"/>
        </w:rPr>
        <w:t>, что больше, чем за весь 2021 год (854 гра</w:t>
      </w:r>
      <w:r w:rsidR="00BB7AEE">
        <w:rPr>
          <w:rFonts w:ascii="Times New Roman" w:hAnsi="Times New Roman" w:cs="Times New Roman"/>
        </w:rPr>
        <w:t>м</w:t>
      </w:r>
      <w:r>
        <w:rPr>
          <w:rFonts w:ascii="Times New Roman" w:hAnsi="Times New Roman" w:cs="Times New Roman"/>
        </w:rPr>
        <w:t xml:space="preserve">ма). </w:t>
      </w:r>
    </w:p>
  </w:footnote>
  <w:footnote w:id="8">
    <w:p w:rsidR="00A22AC6" w:rsidRPr="00157107" w:rsidRDefault="00A22AC6" w:rsidP="00A22AC6">
      <w:pPr>
        <w:pStyle w:val="a3"/>
        <w:rPr>
          <w:rFonts w:ascii="Times New Roman" w:hAnsi="Times New Roman" w:cs="Times New Roman"/>
        </w:rPr>
      </w:pPr>
      <w:r w:rsidRPr="00157107">
        <w:rPr>
          <w:rStyle w:val="a5"/>
          <w:rFonts w:ascii="Times New Roman" w:hAnsi="Times New Roman" w:cs="Times New Roman"/>
        </w:rPr>
        <w:footnoteRef/>
      </w:r>
      <w:r w:rsidRPr="00157107">
        <w:rPr>
          <w:rFonts w:ascii="Times New Roman" w:hAnsi="Times New Roman" w:cs="Times New Roman"/>
        </w:rPr>
        <w:t xml:space="preserve"> В 2021 году смертельные факты зарегистрированы в 12 муниципальных образованиях.</w:t>
      </w:r>
    </w:p>
  </w:footnote>
  <w:footnote w:id="9">
    <w:p w:rsidR="00C72E80" w:rsidRPr="008C5F66" w:rsidRDefault="00C72E80" w:rsidP="00C72E80">
      <w:pPr>
        <w:pStyle w:val="a3"/>
        <w:rPr>
          <w:rFonts w:ascii="Times New Roman" w:hAnsi="Times New Roman" w:cs="Times New Roman"/>
        </w:rPr>
      </w:pPr>
      <w:r w:rsidRPr="008C5F66">
        <w:rPr>
          <w:rStyle w:val="a5"/>
          <w:rFonts w:ascii="Times New Roman" w:hAnsi="Times New Roman" w:cs="Times New Roman"/>
        </w:rPr>
        <w:footnoteRef/>
      </w:r>
      <w:r w:rsidRPr="008C5F66">
        <w:rPr>
          <w:rFonts w:ascii="Times New Roman" w:hAnsi="Times New Roman" w:cs="Times New Roman"/>
        </w:rPr>
        <w:t xml:space="preserve"> С учетом наркотиков, изъятых при ликвидации подпольной «метадоновой» лаборатории. </w:t>
      </w:r>
    </w:p>
  </w:footnote>
  <w:footnote w:id="10">
    <w:p w:rsidR="00A22AC6" w:rsidRDefault="00A22AC6" w:rsidP="00A22AC6">
      <w:pPr>
        <w:pStyle w:val="a3"/>
      </w:pPr>
      <w:r>
        <w:rPr>
          <w:rStyle w:val="a5"/>
        </w:rPr>
        <w:footnoteRef/>
      </w:r>
      <w:r w:rsidRPr="00CA20ED">
        <w:rPr>
          <w:rFonts w:ascii="Times New Roman" w:hAnsi="Times New Roman" w:cs="Times New Roman"/>
        </w:rPr>
        <w:t>Предварительные данные аппаратов Комиссий указанных субъектов РФ.</w:t>
      </w:r>
    </w:p>
  </w:footnote>
  <w:footnote w:id="11">
    <w:p w:rsidR="00A22AC6" w:rsidRPr="0020631F" w:rsidRDefault="00A22AC6" w:rsidP="00A22AC6">
      <w:pPr>
        <w:pStyle w:val="a3"/>
        <w:rPr>
          <w:rFonts w:ascii="Times New Roman" w:hAnsi="Times New Roman" w:cs="Times New Roman"/>
        </w:rPr>
      </w:pPr>
      <w:r w:rsidRPr="0020631F">
        <w:rPr>
          <w:rStyle w:val="a5"/>
          <w:rFonts w:ascii="Times New Roman" w:hAnsi="Times New Roman" w:cs="Times New Roman"/>
        </w:rPr>
        <w:footnoteRef/>
      </w:r>
      <w:r w:rsidRPr="0020631F">
        <w:rPr>
          <w:rFonts w:ascii="Times New Roman" w:hAnsi="Times New Roman" w:cs="Times New Roman"/>
        </w:rPr>
        <w:t xml:space="preserve"> 20.01.2023, подросток, </w:t>
      </w:r>
      <w:r w:rsidRPr="0020631F">
        <w:rPr>
          <w:rFonts w:ascii="Times New Roman" w:hAnsi="Times New Roman" w:cs="Times New Roman"/>
          <w:b/>
        </w:rPr>
        <w:t>17 лет</w:t>
      </w:r>
      <w:r w:rsidRPr="0020631F">
        <w:rPr>
          <w:rFonts w:ascii="Times New Roman" w:hAnsi="Times New Roman" w:cs="Times New Roman"/>
        </w:rPr>
        <w:t xml:space="preserve">, житель г.о. Самара, отравление тетрагидроканнабиноловой кислотой.  </w:t>
      </w:r>
    </w:p>
  </w:footnote>
  <w:footnote w:id="12">
    <w:p w:rsidR="00C72E80" w:rsidRPr="00A92F6A" w:rsidRDefault="00C72E80" w:rsidP="00C72E80">
      <w:pPr>
        <w:pStyle w:val="a3"/>
        <w:rPr>
          <w:rFonts w:ascii="Times New Roman" w:hAnsi="Times New Roman" w:cs="Times New Roman"/>
        </w:rPr>
      </w:pPr>
      <w:r w:rsidRPr="00A92F6A">
        <w:rPr>
          <w:rStyle w:val="a5"/>
          <w:rFonts w:ascii="Times New Roman" w:hAnsi="Times New Roman" w:cs="Times New Roman"/>
        </w:rPr>
        <w:footnoteRef/>
      </w:r>
      <w:r>
        <w:rPr>
          <w:rFonts w:ascii="Times New Roman" w:hAnsi="Times New Roman" w:cs="Times New Roman"/>
        </w:rPr>
        <w:t>г</w:t>
      </w:r>
      <w:r w:rsidRPr="00A92F6A">
        <w:rPr>
          <w:rFonts w:ascii="Times New Roman" w:hAnsi="Times New Roman" w:cs="Times New Roman"/>
        </w:rPr>
        <w:t>.о. Самара (6), г.о. Тольятти (2), г.о. Похвистнево и м.р. Красноярский (по 1).</w:t>
      </w:r>
    </w:p>
  </w:footnote>
  <w:footnote w:id="13">
    <w:p w:rsidR="00184269" w:rsidRPr="0040162E" w:rsidRDefault="00184269" w:rsidP="00184269">
      <w:pPr>
        <w:pStyle w:val="a3"/>
        <w:rPr>
          <w:rFonts w:ascii="Times New Roman" w:hAnsi="Times New Roman" w:cs="Times New Roman"/>
        </w:rPr>
      </w:pPr>
      <w:r w:rsidRPr="0040162E">
        <w:rPr>
          <w:rStyle w:val="a5"/>
          <w:rFonts w:ascii="Times New Roman" w:hAnsi="Times New Roman" w:cs="Times New Roman"/>
        </w:rPr>
        <w:footnoteRef/>
      </w:r>
      <w:r w:rsidRPr="0040162E">
        <w:rPr>
          <w:rFonts w:ascii="Times New Roman" w:hAnsi="Times New Roman" w:cs="Times New Roman"/>
        </w:rPr>
        <w:t xml:space="preserve"> Показатель рассчитывается ГАК как среднее арифметическое показателей всех субъектов РФ.</w:t>
      </w:r>
    </w:p>
  </w:footnote>
  <w:footnote w:id="14">
    <w:p w:rsidR="00E629E1" w:rsidRDefault="00E629E1">
      <w:pPr>
        <w:pStyle w:val="a3"/>
      </w:pPr>
      <w:r w:rsidRPr="00E629E1">
        <w:rPr>
          <w:rStyle w:val="a5"/>
          <w:rFonts w:ascii="Times New Roman" w:hAnsi="Times New Roman" w:cs="Times New Roman"/>
        </w:rPr>
        <w:footnoteRef/>
      </w:r>
      <w:r w:rsidR="00FF287D">
        <w:rPr>
          <w:rFonts w:ascii="Times New Roman" w:hAnsi="Times New Roman" w:cs="Times New Roman"/>
        </w:rPr>
        <w:t xml:space="preserve">Статистические </w:t>
      </w:r>
      <w:r w:rsidRPr="00E629E1">
        <w:rPr>
          <w:rFonts w:ascii="Times New Roman" w:hAnsi="Times New Roman" w:cs="Times New Roman"/>
        </w:rPr>
        <w:t>данные представлены аппаратами Комиссий</w:t>
      </w:r>
      <w:r w:rsidR="00FF287D">
        <w:rPr>
          <w:rFonts w:ascii="Times New Roman" w:hAnsi="Times New Roman" w:cs="Times New Roman"/>
        </w:rPr>
        <w:t xml:space="preserve"> субъектов РФ</w:t>
      </w:r>
      <w:r w:rsidRPr="00E629E1">
        <w:rPr>
          <w:rFonts w:ascii="Times New Roman" w:hAnsi="Times New Roman" w:cs="Times New Roman"/>
        </w:rPr>
        <w:t xml:space="preserve">, входящих в состав ПФО. </w:t>
      </w:r>
    </w:p>
  </w:footnote>
  <w:footnote w:id="15">
    <w:p w:rsidR="00012DDF" w:rsidRPr="006D6C24" w:rsidRDefault="00012DDF" w:rsidP="00012DDF">
      <w:pPr>
        <w:pStyle w:val="a3"/>
        <w:rPr>
          <w:rFonts w:ascii="Times New Roman" w:hAnsi="Times New Roman" w:cs="Times New Roman"/>
        </w:rPr>
      </w:pPr>
      <w:r>
        <w:rPr>
          <w:rStyle w:val="a5"/>
        </w:rPr>
        <w:footnoteRef/>
      </w:r>
      <w:r w:rsidRPr="006D6C24">
        <w:rPr>
          <w:rFonts w:ascii="Times New Roman" w:hAnsi="Times New Roman" w:cs="Times New Roman"/>
        </w:rPr>
        <w:t>Окончательные данные будут обобщены в докладе ГАК о наркоситуации в РФ в 2022 году.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984595"/>
      <w:docPartObj>
        <w:docPartGallery w:val="Page Numbers (Top of Page)"/>
        <w:docPartUnique/>
      </w:docPartObj>
    </w:sdtPr>
    <w:sdtEndPr>
      <w:rPr>
        <w:rFonts w:ascii="Times New Roman" w:hAnsi="Times New Roman" w:cs="Times New Roman"/>
      </w:rPr>
    </w:sdtEndPr>
    <w:sdtContent>
      <w:p w:rsidR="006974BE" w:rsidRPr="00C0111D" w:rsidRDefault="00D238F6">
        <w:pPr>
          <w:pStyle w:val="a7"/>
          <w:jc w:val="center"/>
          <w:rPr>
            <w:rFonts w:ascii="Times New Roman" w:hAnsi="Times New Roman" w:cs="Times New Roman"/>
          </w:rPr>
        </w:pPr>
        <w:r w:rsidRPr="00C0111D">
          <w:rPr>
            <w:rFonts w:ascii="Times New Roman" w:hAnsi="Times New Roman" w:cs="Times New Roman"/>
          </w:rPr>
          <w:fldChar w:fldCharType="begin"/>
        </w:r>
        <w:r w:rsidR="006974BE" w:rsidRPr="00C0111D">
          <w:rPr>
            <w:rFonts w:ascii="Times New Roman" w:hAnsi="Times New Roman" w:cs="Times New Roman"/>
          </w:rPr>
          <w:instrText>PAGE   \* MERGEFORMAT</w:instrText>
        </w:r>
        <w:r w:rsidRPr="00C0111D">
          <w:rPr>
            <w:rFonts w:ascii="Times New Roman" w:hAnsi="Times New Roman" w:cs="Times New Roman"/>
          </w:rPr>
          <w:fldChar w:fldCharType="separate"/>
        </w:r>
        <w:r w:rsidR="00B30530">
          <w:rPr>
            <w:rFonts w:ascii="Times New Roman" w:hAnsi="Times New Roman" w:cs="Times New Roman"/>
            <w:noProof/>
          </w:rPr>
          <w:t>2</w:t>
        </w:r>
        <w:r w:rsidRPr="00C0111D">
          <w:rPr>
            <w:rFonts w:ascii="Times New Roman" w:hAnsi="Times New Roman" w:cs="Times New Roman"/>
          </w:rPr>
          <w:fldChar w:fldCharType="end"/>
        </w:r>
      </w:p>
    </w:sdtContent>
  </w:sdt>
  <w:p w:rsidR="006974BE" w:rsidRDefault="006974B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652"/>
    <w:multiLevelType w:val="multilevel"/>
    <w:tmpl w:val="421231E8"/>
    <w:lvl w:ilvl="0">
      <w:start w:val="1"/>
      <w:numFmt w:val="decimal"/>
      <w:suff w:val="space"/>
      <w:lvlText w:val="%1."/>
      <w:lvlJc w:val="left"/>
      <w:pPr>
        <w:ind w:left="720" w:hanging="360"/>
      </w:pPr>
      <w:rPr>
        <w:rFonts w:hint="default"/>
      </w:rPr>
    </w:lvl>
    <w:lvl w:ilvl="1">
      <w:start w:val="4"/>
      <w:numFmt w:val="decimal"/>
      <w:isLgl/>
      <w:suff w:val="space"/>
      <w:lvlText w:val="%1.%2."/>
      <w:lvlJc w:val="left"/>
      <w:pPr>
        <w:ind w:left="1430" w:hanging="720"/>
      </w:pPr>
      <w:rPr>
        <w:rFonts w:hint="default"/>
        <w:sz w:val="28"/>
        <w:szCs w:val="28"/>
        <w:u w:val="single"/>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3CF836C1"/>
    <w:multiLevelType w:val="multilevel"/>
    <w:tmpl w:val="5F909898"/>
    <w:lvl w:ilvl="0">
      <w:start w:val="1"/>
      <w:numFmt w:val="decimal"/>
      <w:lvlText w:val="%1."/>
      <w:lvlJc w:val="left"/>
      <w:pPr>
        <w:ind w:left="720" w:hanging="360"/>
      </w:pPr>
      <w:rPr>
        <w:rFonts w:hint="default"/>
      </w:rPr>
    </w:lvl>
    <w:lvl w:ilvl="1">
      <w:start w:val="5"/>
      <w:numFmt w:val="decimal"/>
      <w:isLgl/>
      <w:suff w:val="space"/>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4B664B8C"/>
    <w:multiLevelType w:val="hybridMultilevel"/>
    <w:tmpl w:val="9EF0E666"/>
    <w:lvl w:ilvl="0" w:tplc="75EA144A">
      <w:start w:val="2"/>
      <w:numFmt w:val="decimal"/>
      <w:suff w:val="space"/>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D6C35DD"/>
    <w:multiLevelType w:val="hybridMultilevel"/>
    <w:tmpl w:val="8D0A4C3C"/>
    <w:lvl w:ilvl="0" w:tplc="A888F278">
      <w:start w:val="2"/>
      <w:numFmt w:val="decimal"/>
      <w:suff w:val="space"/>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E491E"/>
    <w:rsid w:val="0001226C"/>
    <w:rsid w:val="00012605"/>
    <w:rsid w:val="00012963"/>
    <w:rsid w:val="00012B4F"/>
    <w:rsid w:val="00012DDF"/>
    <w:rsid w:val="00016087"/>
    <w:rsid w:val="00033555"/>
    <w:rsid w:val="00070B71"/>
    <w:rsid w:val="00095976"/>
    <w:rsid w:val="000A0B6A"/>
    <w:rsid w:val="000D7D9A"/>
    <w:rsid w:val="0010616D"/>
    <w:rsid w:val="0011080B"/>
    <w:rsid w:val="00132202"/>
    <w:rsid w:val="001411A5"/>
    <w:rsid w:val="0015609E"/>
    <w:rsid w:val="001744F0"/>
    <w:rsid w:val="0017506A"/>
    <w:rsid w:val="0018240E"/>
    <w:rsid w:val="00184269"/>
    <w:rsid w:val="001A1546"/>
    <w:rsid w:val="001D5EA7"/>
    <w:rsid w:val="002236B5"/>
    <w:rsid w:val="002313AC"/>
    <w:rsid w:val="00234412"/>
    <w:rsid w:val="002377C7"/>
    <w:rsid w:val="00276056"/>
    <w:rsid w:val="002903DF"/>
    <w:rsid w:val="002D0714"/>
    <w:rsid w:val="002F029D"/>
    <w:rsid w:val="0030277E"/>
    <w:rsid w:val="00305EC4"/>
    <w:rsid w:val="00320642"/>
    <w:rsid w:val="00344E55"/>
    <w:rsid w:val="00345245"/>
    <w:rsid w:val="0035420E"/>
    <w:rsid w:val="00354287"/>
    <w:rsid w:val="003A39D6"/>
    <w:rsid w:val="003B7B30"/>
    <w:rsid w:val="003D74C5"/>
    <w:rsid w:val="003D7E24"/>
    <w:rsid w:val="0040162E"/>
    <w:rsid w:val="00413B32"/>
    <w:rsid w:val="00413D08"/>
    <w:rsid w:val="0042781B"/>
    <w:rsid w:val="0043262C"/>
    <w:rsid w:val="0047736E"/>
    <w:rsid w:val="00490638"/>
    <w:rsid w:val="004B42E1"/>
    <w:rsid w:val="004B59DB"/>
    <w:rsid w:val="004D565B"/>
    <w:rsid w:val="004E3EBE"/>
    <w:rsid w:val="004F2054"/>
    <w:rsid w:val="00516ABF"/>
    <w:rsid w:val="005629F9"/>
    <w:rsid w:val="0057001B"/>
    <w:rsid w:val="00570DC6"/>
    <w:rsid w:val="00583854"/>
    <w:rsid w:val="005D3415"/>
    <w:rsid w:val="005D5A5A"/>
    <w:rsid w:val="00624342"/>
    <w:rsid w:val="0063109A"/>
    <w:rsid w:val="006720CB"/>
    <w:rsid w:val="00672EAD"/>
    <w:rsid w:val="00673322"/>
    <w:rsid w:val="00676ED7"/>
    <w:rsid w:val="006878EA"/>
    <w:rsid w:val="00693217"/>
    <w:rsid w:val="006974BE"/>
    <w:rsid w:val="006A6919"/>
    <w:rsid w:val="006B6359"/>
    <w:rsid w:val="006C4A2E"/>
    <w:rsid w:val="006D6C24"/>
    <w:rsid w:val="006F3990"/>
    <w:rsid w:val="006F56D2"/>
    <w:rsid w:val="007043A2"/>
    <w:rsid w:val="00735289"/>
    <w:rsid w:val="007874A1"/>
    <w:rsid w:val="007B20CE"/>
    <w:rsid w:val="007C0D0E"/>
    <w:rsid w:val="007C5FCB"/>
    <w:rsid w:val="007F230D"/>
    <w:rsid w:val="007F6E22"/>
    <w:rsid w:val="00815D05"/>
    <w:rsid w:val="00826166"/>
    <w:rsid w:val="00830F47"/>
    <w:rsid w:val="00886FED"/>
    <w:rsid w:val="00895BB2"/>
    <w:rsid w:val="008E316A"/>
    <w:rsid w:val="008F016D"/>
    <w:rsid w:val="008F1A5B"/>
    <w:rsid w:val="008F2C3A"/>
    <w:rsid w:val="00910C46"/>
    <w:rsid w:val="00924773"/>
    <w:rsid w:val="00927F47"/>
    <w:rsid w:val="00944034"/>
    <w:rsid w:val="009507AB"/>
    <w:rsid w:val="00967D04"/>
    <w:rsid w:val="00991139"/>
    <w:rsid w:val="009B0E17"/>
    <w:rsid w:val="009B12C4"/>
    <w:rsid w:val="009D6537"/>
    <w:rsid w:val="009E1817"/>
    <w:rsid w:val="009F667F"/>
    <w:rsid w:val="00A22AC6"/>
    <w:rsid w:val="00A26674"/>
    <w:rsid w:val="00A3337E"/>
    <w:rsid w:val="00A400B8"/>
    <w:rsid w:val="00A424DC"/>
    <w:rsid w:val="00A47ADE"/>
    <w:rsid w:val="00A750F5"/>
    <w:rsid w:val="00A937BE"/>
    <w:rsid w:val="00AA44F0"/>
    <w:rsid w:val="00AB1A43"/>
    <w:rsid w:val="00AB7FD8"/>
    <w:rsid w:val="00AC55AA"/>
    <w:rsid w:val="00AC6A8B"/>
    <w:rsid w:val="00AD143D"/>
    <w:rsid w:val="00AE32D5"/>
    <w:rsid w:val="00AE491E"/>
    <w:rsid w:val="00B040C9"/>
    <w:rsid w:val="00B30530"/>
    <w:rsid w:val="00B704C3"/>
    <w:rsid w:val="00BB20F6"/>
    <w:rsid w:val="00BB7AEE"/>
    <w:rsid w:val="00BD32B3"/>
    <w:rsid w:val="00BD5246"/>
    <w:rsid w:val="00BE3409"/>
    <w:rsid w:val="00BE7EE0"/>
    <w:rsid w:val="00C0111D"/>
    <w:rsid w:val="00C031B2"/>
    <w:rsid w:val="00C114D2"/>
    <w:rsid w:val="00C27702"/>
    <w:rsid w:val="00C47E0B"/>
    <w:rsid w:val="00C72E80"/>
    <w:rsid w:val="00C76D73"/>
    <w:rsid w:val="00CB5331"/>
    <w:rsid w:val="00CC16E5"/>
    <w:rsid w:val="00CC4C20"/>
    <w:rsid w:val="00CE2704"/>
    <w:rsid w:val="00D03583"/>
    <w:rsid w:val="00D04FBC"/>
    <w:rsid w:val="00D11689"/>
    <w:rsid w:val="00D238F6"/>
    <w:rsid w:val="00D33E69"/>
    <w:rsid w:val="00D50FE2"/>
    <w:rsid w:val="00D76E3C"/>
    <w:rsid w:val="00D838A2"/>
    <w:rsid w:val="00D86A46"/>
    <w:rsid w:val="00DB1474"/>
    <w:rsid w:val="00DF474A"/>
    <w:rsid w:val="00E0250E"/>
    <w:rsid w:val="00E0780E"/>
    <w:rsid w:val="00E279DF"/>
    <w:rsid w:val="00E5553E"/>
    <w:rsid w:val="00E629E1"/>
    <w:rsid w:val="00E75F71"/>
    <w:rsid w:val="00E81864"/>
    <w:rsid w:val="00EC51D8"/>
    <w:rsid w:val="00ED6324"/>
    <w:rsid w:val="00EE7BE8"/>
    <w:rsid w:val="00F06EA5"/>
    <w:rsid w:val="00F40B18"/>
    <w:rsid w:val="00F5391A"/>
    <w:rsid w:val="00F5731E"/>
    <w:rsid w:val="00F6036C"/>
    <w:rsid w:val="00F77622"/>
    <w:rsid w:val="00FA6D3D"/>
    <w:rsid w:val="00FC1E4A"/>
    <w:rsid w:val="00FE43C9"/>
    <w:rsid w:val="00FE6AAD"/>
    <w:rsid w:val="00FF1591"/>
    <w:rsid w:val="00FF2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Текст сноски Знак Знак, Знак Знак Знак,Знак Знак,Знак Знак Знак, Знак,ft,Used by Word for text of Help footnotes,Текст сноски Знак1 Знак,Знак2,Footnote Text Char Знак Знак,Footnote Text Char Знак,single space,Текст сноски-FN,Знак"/>
    <w:basedOn w:val="a"/>
    <w:link w:val="a4"/>
    <w:uiPriority w:val="99"/>
    <w:unhideWhenUsed/>
    <w:rsid w:val="00AE491E"/>
    <w:pPr>
      <w:spacing w:after="0" w:line="240" w:lineRule="auto"/>
    </w:pPr>
    <w:rPr>
      <w:sz w:val="20"/>
      <w:szCs w:val="20"/>
    </w:rPr>
  </w:style>
  <w:style w:type="character" w:customStyle="1" w:styleId="a4">
    <w:name w:val="Текст сноски Знак"/>
    <w:aliases w:val=" Знак Знак Знак1,Текст сноски Знак Знак Знак, Знак Знак Знак Знак,Знак Знак Знак1,Знак Знак Знак Знак, Знак Знак1,ft Знак,Used by Word for text of Help footnotes Знак,Текст сноски Знак1 Знак Знак,Знак2 Знак,single space Знак,Знак Знак1"/>
    <w:basedOn w:val="a0"/>
    <w:link w:val="a3"/>
    <w:uiPriority w:val="99"/>
    <w:rsid w:val="00AE491E"/>
    <w:rPr>
      <w:sz w:val="20"/>
      <w:szCs w:val="20"/>
    </w:rPr>
  </w:style>
  <w:style w:type="character" w:styleId="a5">
    <w:name w:val="footnote reference"/>
    <w:aliases w:val="fr,Used by Word for Help footnote symbols,Знак сноски-FN,Ciae niinee-FN,Знак сноски 1,Referencia nota al pie"/>
    <w:uiPriority w:val="99"/>
    <w:rsid w:val="00AE491E"/>
    <w:rPr>
      <w:vertAlign w:val="superscript"/>
    </w:rPr>
  </w:style>
  <w:style w:type="paragraph" w:styleId="a6">
    <w:name w:val="List Paragraph"/>
    <w:basedOn w:val="a"/>
    <w:uiPriority w:val="34"/>
    <w:qFormat/>
    <w:rsid w:val="00D86A46"/>
    <w:pPr>
      <w:ind w:left="720"/>
      <w:contextualSpacing/>
    </w:pPr>
  </w:style>
  <w:style w:type="paragraph" w:styleId="a7">
    <w:name w:val="header"/>
    <w:basedOn w:val="a"/>
    <w:link w:val="a8"/>
    <w:uiPriority w:val="99"/>
    <w:unhideWhenUsed/>
    <w:rsid w:val="00D86A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6A46"/>
  </w:style>
  <w:style w:type="paragraph" w:styleId="a9">
    <w:name w:val="footer"/>
    <w:basedOn w:val="a"/>
    <w:link w:val="aa"/>
    <w:uiPriority w:val="99"/>
    <w:unhideWhenUsed/>
    <w:rsid w:val="00D86A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6A46"/>
  </w:style>
  <w:style w:type="character" w:styleId="ab">
    <w:name w:val="Hyperlink"/>
    <w:basedOn w:val="a0"/>
    <w:uiPriority w:val="99"/>
    <w:semiHidden/>
    <w:unhideWhenUsed/>
    <w:rsid w:val="00693217"/>
    <w:rPr>
      <w:color w:val="0000FF"/>
      <w:u w:val="single"/>
    </w:rPr>
  </w:style>
  <w:style w:type="table" w:styleId="ac">
    <w:name w:val="Table Grid"/>
    <w:basedOn w:val="a1"/>
    <w:uiPriority w:val="39"/>
    <w:rsid w:val="00735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70D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70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view3D>
      <c:rotX val="10"/>
      <c:rotY val="0"/>
      <c:perspective val="0"/>
    </c:view3D>
    <c:floor>
      <c:spPr>
        <a:noFill/>
        <a:ln w="9525" cap="flat" cmpd="sng" algn="ctr">
          <a:solidFill>
            <a:schemeClr val="tx1">
              <a:tint val="75000"/>
            </a:schemeClr>
          </a:solidFill>
          <a:prstDash val="solid"/>
          <a:round/>
        </a:ln>
        <a:effectLst/>
        <a:scene3d>
          <a:camera prst="orthographicFront"/>
          <a:lightRig rig="threePt" dir="t"/>
        </a:scene3d>
        <a:sp3d contourW="9525">
          <a:contourClr>
            <a:schemeClr val="tx1">
              <a:tint val="75000"/>
            </a:schemeClr>
          </a:contourClr>
        </a:sp3d>
      </c:spPr>
    </c:floor>
    <c:sideWall>
      <c:spPr>
        <a:noFill/>
        <a:ln w="25349">
          <a:noFill/>
        </a:ln>
        <a:effectLst/>
        <a:sp3d/>
      </c:spPr>
    </c:sideWall>
    <c:backWall>
      <c:spPr>
        <a:noFill/>
        <a:ln w="25349">
          <a:noFill/>
        </a:ln>
        <a:effectLst/>
        <a:sp3d/>
      </c:spPr>
    </c:backWall>
    <c:plotArea>
      <c:layout>
        <c:manualLayout>
          <c:layoutTarget val="inner"/>
          <c:xMode val="edge"/>
          <c:yMode val="edge"/>
          <c:x val="2.5846137520870557E-2"/>
          <c:y val="3.6650837159767462E-3"/>
          <c:w val="0.9598442857130064"/>
          <c:h val="0.80089870737444435"/>
        </c:manualLayout>
      </c:layout>
      <c:bar3DChart>
        <c:barDir val="col"/>
        <c:grouping val="clustered"/>
        <c:ser>
          <c:idx val="0"/>
          <c:order val="0"/>
          <c:tx>
            <c:strRef>
              <c:f>Лист1!$B$1</c:f>
              <c:strCache>
                <c:ptCount val="1"/>
                <c:pt idx="0">
                  <c:v>2021</c:v>
                </c:pt>
              </c:strCache>
            </c:strRef>
          </c:tx>
          <c:spPr>
            <a:solidFill>
              <a:srgbClr val="25C6FF"/>
            </a:solidFill>
            <a:ln>
              <a:noFill/>
            </a:ln>
            <a:effectLst/>
            <a:sp3d/>
          </c:spPr>
          <c:dLbls>
            <c:dLbl>
              <c:idx val="0"/>
              <c:layout>
                <c:manualLayout>
                  <c:x val="-1.4222221425877501E-3"/>
                  <c:y val="-3.6262203626220388E-2"/>
                </c:manualLayout>
              </c:layout>
              <c:showVal val="1"/>
              <c:extLst>
                <c:ext xmlns:c15="http://schemas.microsoft.com/office/drawing/2012/chart" uri="{CE6537A1-D6FC-4f65-9D91-7224C49458BB}"/>
              </c:extLst>
            </c:dLbl>
            <c:dLbl>
              <c:idx val="1"/>
              <c:layout>
                <c:manualLayout>
                  <c:x val="-8.5333328555264251E-3"/>
                  <c:y val="-3.0683403068340321E-2"/>
                </c:manualLayout>
              </c:layout>
              <c:showVal val="1"/>
              <c:extLst>
                <c:ext xmlns:c15="http://schemas.microsoft.com/office/drawing/2012/chart" uri="{CE6537A1-D6FC-4f65-9D91-7224C49458BB}"/>
              </c:extLst>
            </c:dLbl>
            <c:dLbl>
              <c:idx val="2"/>
              <c:layout>
                <c:manualLayout>
                  <c:x val="1.4222221425876844E-3"/>
                  <c:y val="-4.1841004184100465E-2"/>
                </c:manualLayout>
              </c:layout>
              <c:showVal val="1"/>
              <c:extLst>
                <c:ext xmlns:c15="http://schemas.microsoft.com/office/drawing/2012/chart" uri="{CE6537A1-D6FC-4f65-9D91-7224C49458BB}"/>
              </c:extLst>
            </c:dLbl>
            <c:spPr>
              <a:noFill/>
              <a:ln w="25349">
                <a:noFill/>
              </a:ln>
              <a:effectLst/>
            </c:spPr>
            <c:txPr>
              <a:bodyPr rot="0" spcFirstLastPara="1" vertOverflow="ellipsis" vert="horz" wrap="square" anchor="t" anchorCtr="0"/>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0"/>
              </c:ext>
            </c:extLst>
          </c:dLbls>
          <c:cat>
            <c:strRef>
              <c:f>Лист1!$A$2:$A$8</c:f>
              <c:strCache>
                <c:ptCount val="7"/>
                <c:pt idx="0">
                  <c:v>январь</c:v>
                </c:pt>
                <c:pt idx="1">
                  <c:v>февраль</c:v>
                </c:pt>
                <c:pt idx="2">
                  <c:v>март</c:v>
                </c:pt>
                <c:pt idx="3">
                  <c:v>апрель</c:v>
                </c:pt>
                <c:pt idx="4">
                  <c:v>май</c:v>
                </c:pt>
                <c:pt idx="5">
                  <c:v>июнь</c:v>
                </c:pt>
                <c:pt idx="6">
                  <c:v>июль</c:v>
                </c:pt>
              </c:strCache>
            </c:strRef>
          </c:cat>
          <c:val>
            <c:numRef>
              <c:f>Лист1!$B$2:$B$8</c:f>
              <c:numCache>
                <c:formatCode>General</c:formatCode>
                <c:ptCount val="7"/>
                <c:pt idx="0">
                  <c:v>5</c:v>
                </c:pt>
                <c:pt idx="1">
                  <c:v>6</c:v>
                </c:pt>
                <c:pt idx="2">
                  <c:v>7</c:v>
                </c:pt>
                <c:pt idx="3">
                  <c:v>6</c:v>
                </c:pt>
                <c:pt idx="4">
                  <c:v>5</c:v>
                </c:pt>
                <c:pt idx="5">
                  <c:v>1</c:v>
                </c:pt>
                <c:pt idx="6">
                  <c:v>0</c:v>
                </c:pt>
              </c:numCache>
            </c:numRef>
          </c:val>
        </c:ser>
        <c:shape val="cylinder"/>
        <c:axId val="112354816"/>
        <c:axId val="112356352"/>
        <c:axId val="0"/>
      </c:bar3DChart>
      <c:catAx>
        <c:axId val="112354816"/>
        <c:scaling>
          <c:orientation val="minMax"/>
        </c:scaling>
        <c:axPos val="b"/>
        <c:numFmt formatCode="General" sourceLinked="1"/>
        <c:tickLblPos val="nextTo"/>
        <c:spPr>
          <a:noFill/>
          <a:ln w="9525" cap="flat" cmpd="sng" algn="ctr">
            <a:solidFill>
              <a:schemeClr val="tx1">
                <a:tint val="75000"/>
              </a:schemeClr>
            </a:solidFill>
            <a:prstDash val="solid"/>
            <a:round/>
          </a:ln>
          <a:effectLst/>
        </c:spPr>
        <c:txPr>
          <a:bodyPr rot="-60000000" spcFirstLastPara="1" vertOverflow="ellipsis" vert="horz" wrap="square" anchor="ctr" anchorCtr="1"/>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12356352"/>
        <c:crosses val="autoZero"/>
        <c:auto val="1"/>
        <c:lblAlgn val="ctr"/>
        <c:lblOffset val="100"/>
      </c:catAx>
      <c:valAx>
        <c:axId val="112356352"/>
        <c:scaling>
          <c:orientation val="minMax"/>
        </c:scaling>
        <c:delete val="1"/>
        <c:axPos val="l"/>
        <c:numFmt formatCode="General" sourceLinked="1"/>
        <c:tickLblPos val="nextTo"/>
        <c:crossAx val="112354816"/>
        <c:crosses val="autoZero"/>
        <c:crossBetween val="between"/>
      </c:valAx>
      <c:spPr>
        <a:noFill/>
        <a:ln>
          <a:noFill/>
        </a:ln>
        <a:effectLst/>
      </c:spPr>
    </c:plotArea>
    <c:plotVisOnly val="1"/>
    <c:dispBlanksAs val="gap"/>
  </c:chart>
  <c:spPr>
    <a:solidFill>
      <a:schemeClr val="bg1"/>
    </a:solidFill>
    <a:ln w="12700" cap="flat" cmpd="sng" algn="ctr">
      <a:solidFill>
        <a:srgbClr val="00B0F0"/>
      </a:solidFill>
      <a:prstDash val="solid"/>
      <a:round/>
    </a:ln>
    <a:effectLst/>
  </c:spPr>
  <c:txPr>
    <a:bodyPr/>
    <a:lstStyle/>
    <a:p>
      <a:pPr>
        <a:defRPr sz="1800">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view3D>
      <c:rotX val="10"/>
      <c:rotY val="0"/>
      <c:perspective val="0"/>
    </c:view3D>
    <c:floor>
      <c:spPr>
        <a:noFill/>
        <a:ln w="9525" cap="flat" cmpd="sng" algn="ctr">
          <a:solidFill>
            <a:schemeClr val="tx1">
              <a:tint val="75000"/>
            </a:schemeClr>
          </a:solidFill>
          <a:prstDash val="solid"/>
          <a:round/>
        </a:ln>
        <a:effectLst/>
        <a:scene3d>
          <a:camera prst="orthographicFront"/>
          <a:lightRig rig="threePt" dir="t"/>
        </a:scene3d>
        <a:sp3d contourW="9525">
          <a:contourClr>
            <a:schemeClr val="tx1">
              <a:tint val="75000"/>
            </a:schemeClr>
          </a:contourClr>
        </a:sp3d>
      </c:spPr>
    </c:floor>
    <c:sideWall>
      <c:spPr>
        <a:noFill/>
        <a:ln w="25349">
          <a:noFill/>
        </a:ln>
        <a:effectLst/>
        <a:sp3d/>
      </c:spPr>
    </c:sideWall>
    <c:backWall>
      <c:spPr>
        <a:noFill/>
        <a:ln w="25349">
          <a:noFill/>
        </a:ln>
        <a:effectLst/>
        <a:sp3d/>
      </c:spPr>
    </c:backWall>
    <c:plotArea>
      <c:layout>
        <c:manualLayout>
          <c:layoutTarget val="inner"/>
          <c:xMode val="edge"/>
          <c:yMode val="edge"/>
          <c:x val="2.3740417731363189E-2"/>
          <c:y val="3.6649964209019316E-3"/>
          <c:w val="0.9598442857130064"/>
          <c:h val="0.80089870737444435"/>
        </c:manualLayout>
      </c:layout>
      <c:bar3DChart>
        <c:barDir val="col"/>
        <c:grouping val="clustered"/>
        <c:ser>
          <c:idx val="0"/>
          <c:order val="0"/>
          <c:tx>
            <c:strRef>
              <c:f>Лист1!$B$1</c:f>
              <c:strCache>
                <c:ptCount val="1"/>
                <c:pt idx="0">
                  <c:v>2021</c:v>
                </c:pt>
              </c:strCache>
            </c:strRef>
          </c:tx>
          <c:spPr>
            <a:solidFill>
              <a:srgbClr val="25C6FF"/>
            </a:solidFill>
            <a:ln>
              <a:noFill/>
            </a:ln>
            <a:effectLst/>
            <a:sp3d/>
          </c:spPr>
          <c:dLbls>
            <c:dLbl>
              <c:idx val="0"/>
              <c:layout>
                <c:manualLayout>
                  <c:x val="-1.4222221425877501E-3"/>
                  <c:y val="-3.6262203626220388E-2"/>
                </c:manualLayout>
              </c:layout>
              <c:showVal val="1"/>
              <c:extLst>
                <c:ext xmlns:c15="http://schemas.microsoft.com/office/drawing/2012/chart" uri="{CE6537A1-D6FC-4f65-9D91-7224C49458BB}"/>
              </c:extLst>
            </c:dLbl>
            <c:dLbl>
              <c:idx val="1"/>
              <c:layout>
                <c:manualLayout>
                  <c:x val="-8.5333328555264251E-3"/>
                  <c:y val="-3.0683403068340321E-2"/>
                </c:manualLayout>
              </c:layout>
              <c:showVal val="1"/>
              <c:extLst>
                <c:ext xmlns:c15="http://schemas.microsoft.com/office/drawing/2012/chart" uri="{CE6537A1-D6FC-4f65-9D91-7224C49458BB}"/>
              </c:extLst>
            </c:dLbl>
            <c:dLbl>
              <c:idx val="2"/>
              <c:layout>
                <c:manualLayout>
                  <c:x val="1.4222221425876844E-3"/>
                  <c:y val="-4.1841004184100465E-2"/>
                </c:manualLayout>
              </c:layout>
              <c:showVal val="1"/>
              <c:extLst>
                <c:ext xmlns:c15="http://schemas.microsoft.com/office/drawing/2012/chart" uri="{CE6537A1-D6FC-4f65-9D91-7224C49458BB}"/>
              </c:extLst>
            </c:dLbl>
            <c:spPr>
              <a:noFill/>
              <a:ln w="25349">
                <a:noFill/>
              </a:ln>
              <a:effectLst/>
            </c:spPr>
            <c:txPr>
              <a:bodyPr rot="0" spcFirstLastPara="1" vertOverflow="ellipsis" vert="horz" wrap="square" anchor="t" anchorCtr="0"/>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12</c:v>
                </c:pt>
                <c:pt idx="1">
                  <c:v>7</c:v>
                </c:pt>
                <c:pt idx="2">
                  <c:v>13</c:v>
                </c:pt>
                <c:pt idx="3">
                  <c:v>16</c:v>
                </c:pt>
                <c:pt idx="4">
                  <c:v>4</c:v>
                </c:pt>
                <c:pt idx="5">
                  <c:v>4</c:v>
                </c:pt>
                <c:pt idx="6">
                  <c:v>2</c:v>
                </c:pt>
                <c:pt idx="7">
                  <c:v>3</c:v>
                </c:pt>
                <c:pt idx="8">
                  <c:v>4</c:v>
                </c:pt>
                <c:pt idx="9">
                  <c:v>3</c:v>
                </c:pt>
                <c:pt idx="10">
                  <c:v>3</c:v>
                </c:pt>
                <c:pt idx="11">
                  <c:v>5</c:v>
                </c:pt>
              </c:numCache>
            </c:numRef>
          </c:val>
        </c:ser>
        <c:shape val="cylinder"/>
        <c:axId val="117659520"/>
        <c:axId val="128446848"/>
        <c:axId val="0"/>
      </c:bar3DChart>
      <c:catAx>
        <c:axId val="117659520"/>
        <c:scaling>
          <c:orientation val="minMax"/>
        </c:scaling>
        <c:axPos val="b"/>
        <c:numFmt formatCode="General" sourceLinked="1"/>
        <c:tickLblPos val="nextTo"/>
        <c:spPr>
          <a:noFill/>
          <a:ln w="9525" cap="flat" cmpd="sng" algn="ctr">
            <a:solidFill>
              <a:schemeClr val="tx1">
                <a:tint val="75000"/>
              </a:schemeClr>
            </a:solidFill>
            <a:prstDash val="solid"/>
            <a:round/>
          </a:ln>
          <a:effectLst/>
        </c:spPr>
        <c:txPr>
          <a:bodyPr rot="-60000000" spcFirstLastPara="1" vertOverflow="ellipsis" vert="horz" wrap="square" anchor="ctr" anchorCtr="1"/>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8446848"/>
        <c:crosses val="autoZero"/>
        <c:auto val="1"/>
        <c:lblAlgn val="ctr"/>
        <c:lblOffset val="100"/>
      </c:catAx>
      <c:valAx>
        <c:axId val="128446848"/>
        <c:scaling>
          <c:orientation val="minMax"/>
        </c:scaling>
        <c:delete val="1"/>
        <c:axPos val="l"/>
        <c:numFmt formatCode="General" sourceLinked="1"/>
        <c:tickLblPos val="nextTo"/>
        <c:crossAx val="117659520"/>
        <c:crosses val="autoZero"/>
        <c:crossBetween val="between"/>
      </c:valAx>
      <c:spPr>
        <a:noFill/>
        <a:ln>
          <a:noFill/>
        </a:ln>
        <a:effectLst/>
      </c:spPr>
    </c:plotArea>
    <c:plotVisOnly val="1"/>
    <c:dispBlanksAs val="gap"/>
  </c:chart>
  <c:spPr>
    <a:solidFill>
      <a:schemeClr val="bg1"/>
    </a:solidFill>
    <a:ln w="12700" cap="flat" cmpd="sng" algn="ctr">
      <a:solidFill>
        <a:srgbClr val="00B0F0"/>
      </a:solidFill>
      <a:prstDash val="solid"/>
      <a:round/>
    </a:ln>
    <a:effectLst/>
  </c:spPr>
  <c:txPr>
    <a:bodyPr/>
    <a:lstStyle/>
    <a:p>
      <a:pPr>
        <a:defRPr sz="1800">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C5F70-1B08-42D1-87C8-1C1BF235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Картавченко Вадим Алексеевич</dc:creator>
  <cp:lastModifiedBy>root</cp:lastModifiedBy>
  <cp:revision>2</cp:revision>
  <cp:lastPrinted>2023-02-13T13:38:00Z</cp:lastPrinted>
  <dcterms:created xsi:type="dcterms:W3CDTF">2023-03-27T06:19:00Z</dcterms:created>
  <dcterms:modified xsi:type="dcterms:W3CDTF">2023-03-27T06:19:00Z</dcterms:modified>
</cp:coreProperties>
</file>